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5691C" w14:textId="77777777" w:rsidR="00DB6D18" w:rsidRPr="00332259" w:rsidRDefault="00DB6D18" w:rsidP="006A4E0B">
      <w:pPr>
        <w:spacing w:after="120" w:line="240" w:lineRule="auto"/>
        <w:ind w:right="-567"/>
        <w:rPr>
          <w:b/>
          <w:bCs/>
          <w:color w:val="05ADA0"/>
          <w:spacing w:val="20"/>
          <w:sz w:val="36"/>
          <w:szCs w:val="36"/>
        </w:rPr>
      </w:pPr>
    </w:p>
    <w:p w14:paraId="76A4A196" w14:textId="09ABA3BD" w:rsidR="00C1187E" w:rsidRDefault="008C06A1" w:rsidP="00EC683D">
      <w:pPr>
        <w:spacing w:after="120" w:line="240" w:lineRule="auto"/>
        <w:jc w:val="center"/>
        <w:rPr>
          <w:b/>
          <w:bCs/>
          <w:caps/>
          <w:color w:val="05ADA0"/>
          <w:spacing w:val="20"/>
          <w:sz w:val="36"/>
          <w:szCs w:val="36"/>
        </w:rPr>
      </w:pPr>
      <w:r w:rsidRPr="00332259">
        <w:rPr>
          <w:b/>
          <w:bCs/>
          <w:caps/>
          <w:color w:val="05ADA0"/>
          <w:spacing w:val="20"/>
          <w:sz w:val="36"/>
          <w:szCs w:val="36"/>
        </w:rPr>
        <w:t xml:space="preserve">Consultation pour l’acquisition de matériel </w:t>
      </w:r>
      <w:r w:rsidR="00837EA0">
        <w:rPr>
          <w:b/>
          <w:bCs/>
          <w:caps/>
          <w:color w:val="05ADA0"/>
          <w:spacing w:val="20"/>
          <w:sz w:val="36"/>
          <w:szCs w:val="36"/>
        </w:rPr>
        <w:t xml:space="preserve">et </w:t>
      </w:r>
      <w:r w:rsidR="00787241">
        <w:rPr>
          <w:b/>
          <w:bCs/>
          <w:caps/>
          <w:color w:val="05ADA0"/>
          <w:spacing w:val="20"/>
          <w:sz w:val="36"/>
          <w:szCs w:val="36"/>
        </w:rPr>
        <w:t xml:space="preserve">mobilier </w:t>
      </w:r>
      <w:r w:rsidR="00922309" w:rsidRPr="00332259">
        <w:rPr>
          <w:b/>
          <w:bCs/>
          <w:caps/>
          <w:color w:val="05ADA0"/>
          <w:spacing w:val="20"/>
          <w:sz w:val="36"/>
          <w:szCs w:val="36"/>
        </w:rPr>
        <w:t xml:space="preserve">de </w:t>
      </w:r>
      <w:r w:rsidRPr="00332259">
        <w:rPr>
          <w:b/>
          <w:bCs/>
          <w:caps/>
          <w:color w:val="05ADA0"/>
          <w:spacing w:val="20"/>
          <w:sz w:val="36"/>
          <w:szCs w:val="36"/>
        </w:rPr>
        <w:t>bureau</w:t>
      </w:r>
    </w:p>
    <w:p w14:paraId="0C55F40B" w14:textId="0198AA23" w:rsidR="00DE4AB5" w:rsidRPr="00332259" w:rsidRDefault="00DE4AB5" w:rsidP="00EC683D">
      <w:pPr>
        <w:spacing w:after="120" w:line="240" w:lineRule="auto"/>
        <w:jc w:val="center"/>
        <w:rPr>
          <w:b/>
          <w:caps/>
          <w:color w:val="1D1B11" w:themeColor="background2" w:themeShade="1A"/>
        </w:rPr>
      </w:pPr>
      <w:r>
        <w:rPr>
          <w:b/>
          <w:bCs/>
          <w:caps/>
          <w:color w:val="05ADA0"/>
          <w:spacing w:val="20"/>
          <w:sz w:val="36"/>
          <w:szCs w:val="36"/>
        </w:rPr>
        <w:t>Deuxième version</w:t>
      </w:r>
    </w:p>
    <w:p w14:paraId="14CEC85C" w14:textId="77777777" w:rsidR="009C24A3" w:rsidRPr="00332259" w:rsidRDefault="009C24A3" w:rsidP="001C7BD7">
      <w:pPr>
        <w:spacing w:after="120" w:line="240" w:lineRule="auto"/>
        <w:jc w:val="both"/>
        <w:rPr>
          <w:b/>
          <w:color w:val="1D1B11" w:themeColor="background2" w:themeShade="1A"/>
        </w:rPr>
      </w:pPr>
    </w:p>
    <w:p w14:paraId="0B5F059C" w14:textId="77777777" w:rsidR="00CD2FD2" w:rsidRPr="00332259" w:rsidRDefault="00CD2FD2" w:rsidP="00BD129A">
      <w:pPr>
        <w:spacing w:after="120" w:line="240" w:lineRule="auto"/>
        <w:jc w:val="both"/>
        <w:rPr>
          <w:b/>
          <w:color w:val="1D1B11" w:themeColor="background2" w:themeShade="1A"/>
        </w:rPr>
      </w:pPr>
    </w:p>
    <w:p w14:paraId="0CDBB2B0" w14:textId="77777777" w:rsidR="008263AC" w:rsidRPr="00332259" w:rsidRDefault="008263AC" w:rsidP="00BD129A">
      <w:pPr>
        <w:spacing w:after="120" w:line="240" w:lineRule="auto"/>
        <w:jc w:val="both"/>
        <w:rPr>
          <w:color w:val="1D1B11" w:themeColor="background2" w:themeShade="1A"/>
        </w:rPr>
      </w:pPr>
      <w:r w:rsidRPr="00332259">
        <w:rPr>
          <w:b/>
          <w:bCs/>
          <w:color w:val="1D1B11" w:themeColor="background2" w:themeShade="1A"/>
        </w:rPr>
        <w:t>Cadre </w:t>
      </w:r>
      <w:r w:rsidRPr="00332259">
        <w:rPr>
          <w:color w:val="1D1B11" w:themeColor="background2" w:themeShade="1A"/>
        </w:rPr>
        <w:t>: coopération technique entre la Tunisie et l’Union européenne</w:t>
      </w:r>
    </w:p>
    <w:p w14:paraId="6362D3D1" w14:textId="77777777" w:rsidR="008263AC" w:rsidRPr="00332259" w:rsidRDefault="008263AC" w:rsidP="00BD129A">
      <w:pPr>
        <w:spacing w:after="120" w:line="240" w:lineRule="auto"/>
        <w:jc w:val="both"/>
        <w:rPr>
          <w:color w:val="1D1B11" w:themeColor="background2" w:themeShade="1A"/>
        </w:rPr>
      </w:pPr>
      <w:r w:rsidRPr="00332259">
        <w:rPr>
          <w:b/>
          <w:bCs/>
          <w:color w:val="1D1B11" w:themeColor="background2" w:themeShade="1A"/>
        </w:rPr>
        <w:t>Contractant</w:t>
      </w:r>
      <w:r w:rsidRPr="00332259">
        <w:rPr>
          <w:color w:val="1D1B11" w:themeColor="background2" w:themeShade="1A"/>
        </w:rPr>
        <w:t> : Représentation en Tunisie de l’Office français de l’immigration et de l’intégration (OFII, opérateur de mise en œuvre de THAMM OFII = commanditaire)</w:t>
      </w:r>
    </w:p>
    <w:p w14:paraId="6164D682" w14:textId="0BD63A83" w:rsidR="00530308" w:rsidRPr="00332259" w:rsidRDefault="008263AC" w:rsidP="00BD129A">
      <w:pPr>
        <w:spacing w:after="120" w:line="240" w:lineRule="auto"/>
        <w:jc w:val="both"/>
        <w:rPr>
          <w:color w:val="1D1B11" w:themeColor="background2" w:themeShade="1A"/>
        </w:rPr>
      </w:pPr>
      <w:r w:rsidRPr="00332259">
        <w:rPr>
          <w:b/>
          <w:bCs/>
          <w:color w:val="1D1B11" w:themeColor="background2" w:themeShade="1A"/>
        </w:rPr>
        <w:t>Type de contrat</w:t>
      </w:r>
      <w:r w:rsidRPr="00332259">
        <w:rPr>
          <w:color w:val="1D1B11" w:themeColor="background2" w:themeShade="1A"/>
        </w:rPr>
        <w:t xml:space="preserve"> : contrat de </w:t>
      </w:r>
      <w:r w:rsidR="008C06A1" w:rsidRPr="00332259">
        <w:rPr>
          <w:color w:val="1D1B11" w:themeColor="background2" w:themeShade="1A"/>
        </w:rPr>
        <w:t>fourniture</w:t>
      </w:r>
      <w:r w:rsidR="00530308" w:rsidRPr="00332259">
        <w:rPr>
          <w:color w:val="1D1B11" w:themeColor="background2" w:themeShade="1A"/>
        </w:rPr>
        <w:t xml:space="preserve"> </w:t>
      </w:r>
    </w:p>
    <w:p w14:paraId="74863468" w14:textId="368CFA4F" w:rsidR="0086581D" w:rsidRPr="00332259" w:rsidRDefault="0086581D" w:rsidP="00BD129A">
      <w:pPr>
        <w:spacing w:after="120" w:line="240" w:lineRule="auto"/>
        <w:jc w:val="both"/>
        <w:rPr>
          <w:color w:val="1D1B11" w:themeColor="background2" w:themeShade="1A"/>
        </w:rPr>
      </w:pPr>
      <w:r w:rsidRPr="00332259">
        <w:rPr>
          <w:b/>
          <w:bCs/>
          <w:color w:val="1D1B11" w:themeColor="background2" w:themeShade="1A"/>
        </w:rPr>
        <w:t>Zone géographique d’intervention</w:t>
      </w:r>
      <w:r w:rsidRPr="00332259">
        <w:rPr>
          <w:color w:val="1D1B11" w:themeColor="background2" w:themeShade="1A"/>
        </w:rPr>
        <w:t xml:space="preserve"> : Tunisie </w:t>
      </w:r>
    </w:p>
    <w:p w14:paraId="07A547ED" w14:textId="56D1EB53" w:rsidR="00D75DA1" w:rsidRPr="00EE7C29" w:rsidRDefault="00D75DA1" w:rsidP="00D75DA1">
      <w:pPr>
        <w:spacing w:after="120" w:line="240" w:lineRule="auto"/>
        <w:ind w:left="3459" w:hanging="3459"/>
        <w:jc w:val="both"/>
        <w:rPr>
          <w:color w:val="1D1B11" w:themeColor="background2" w:themeShade="1A"/>
        </w:rPr>
      </w:pPr>
      <w:r w:rsidRPr="00EE7C29">
        <w:rPr>
          <w:b/>
          <w:bCs/>
          <w:color w:val="1D1B11" w:themeColor="background2" w:themeShade="1A"/>
        </w:rPr>
        <w:t>Date limite de soumission des offres</w:t>
      </w:r>
      <w:r w:rsidRPr="00EE7C29">
        <w:rPr>
          <w:color w:val="1D1B11" w:themeColor="background2" w:themeShade="1A"/>
        </w:rPr>
        <w:t> : </w:t>
      </w:r>
      <w:r w:rsidR="00DE4AB5">
        <w:rPr>
          <w:b/>
          <w:bCs/>
          <w:color w:val="1D1B11" w:themeColor="background2" w:themeShade="1A"/>
          <w:u w:val="single"/>
        </w:rPr>
        <w:t>Vendredi 5</w:t>
      </w:r>
      <w:r w:rsidR="007F50CE">
        <w:rPr>
          <w:b/>
          <w:bCs/>
          <w:u w:val="single"/>
        </w:rPr>
        <w:t xml:space="preserve"> décembre 20255 avant minuit</w:t>
      </w:r>
    </w:p>
    <w:p w14:paraId="286880E0" w14:textId="77777777" w:rsidR="00143F8F" w:rsidRPr="00332259" w:rsidRDefault="00143F8F" w:rsidP="00143F8F">
      <w:pPr>
        <w:spacing w:after="0" w:line="240" w:lineRule="auto"/>
        <w:jc w:val="both"/>
        <w:rPr>
          <w:color w:val="1D1B11" w:themeColor="background2" w:themeShade="1A"/>
        </w:rPr>
      </w:pPr>
      <w:r w:rsidRPr="00EE7C29">
        <w:rPr>
          <w:b/>
          <w:bCs/>
          <w:color w:val="1D1B11" w:themeColor="background2" w:themeShade="1A"/>
        </w:rPr>
        <w:t xml:space="preserve">Pièces exigées : </w:t>
      </w:r>
      <w:r w:rsidRPr="00EE7C29">
        <w:rPr>
          <w:color w:val="1D1B11" w:themeColor="background2" w:themeShade="1A"/>
        </w:rPr>
        <w:t>voir section IV. Soumission des offres</w:t>
      </w:r>
    </w:p>
    <w:p w14:paraId="1A5E2D09" w14:textId="77777777" w:rsidR="00BA62C7" w:rsidRPr="00332259" w:rsidRDefault="00BA62C7" w:rsidP="00AE3C26">
      <w:pPr>
        <w:spacing w:after="120" w:line="240" w:lineRule="auto"/>
        <w:jc w:val="both"/>
        <w:rPr>
          <w:rFonts w:ascii="HelveticaNeue-Bold" w:hAnsi="HelveticaNeue-Bold" w:cs="HelveticaNeue-Bold"/>
          <w:b/>
          <w:bCs/>
          <w:sz w:val="36"/>
          <w:szCs w:val="36"/>
        </w:rPr>
      </w:pPr>
    </w:p>
    <w:p w14:paraId="29F27FAC" w14:textId="77777777" w:rsidR="00C1187E" w:rsidRPr="00332259" w:rsidRDefault="00C1187E" w:rsidP="00AE3C26">
      <w:pPr>
        <w:spacing w:after="120" w:line="240" w:lineRule="auto"/>
        <w:jc w:val="both"/>
        <w:rPr>
          <w:rFonts w:ascii="HelveticaNeue-Bold" w:hAnsi="HelveticaNeue-Bold" w:cs="HelveticaNeue-Bold"/>
          <w:b/>
          <w:bCs/>
          <w:sz w:val="36"/>
          <w:szCs w:val="36"/>
        </w:rPr>
      </w:pPr>
    </w:p>
    <w:p w14:paraId="5718B550" w14:textId="77777777" w:rsidR="00DB6D18" w:rsidRPr="00332259" w:rsidRDefault="00DB6D18" w:rsidP="00AE3C26">
      <w:pPr>
        <w:spacing w:after="120" w:line="240" w:lineRule="auto"/>
        <w:jc w:val="both"/>
        <w:rPr>
          <w:rFonts w:ascii="HelveticaNeue-Bold" w:hAnsi="HelveticaNeue-Bold" w:cs="HelveticaNeue-Bold"/>
          <w:b/>
          <w:bCs/>
          <w:sz w:val="36"/>
          <w:szCs w:val="36"/>
        </w:rPr>
      </w:pPr>
    </w:p>
    <w:p w14:paraId="69F09102" w14:textId="77777777" w:rsidR="00943331" w:rsidRPr="00332259" w:rsidRDefault="00943331" w:rsidP="00943331">
      <w:pPr>
        <w:spacing w:after="120" w:line="240" w:lineRule="auto"/>
        <w:jc w:val="center"/>
        <w:rPr>
          <w:rFonts w:ascii="HelveticaNeue-Bold" w:hAnsi="HelveticaNeue-Bold" w:cs="HelveticaNeue-Bold"/>
          <w:b/>
          <w:bCs/>
          <w:sz w:val="36"/>
          <w:szCs w:val="36"/>
        </w:rPr>
      </w:pPr>
      <w:r w:rsidRPr="00332259">
        <w:rPr>
          <w:noProof/>
          <w:color w:val="1D1B11" w:themeColor="background2" w:themeShade="1A"/>
          <w:lang w:eastAsia="fr-FR"/>
        </w:rPr>
        <w:drawing>
          <wp:inline distT="0" distB="0" distL="0" distR="0" wp14:anchorId="2FA3F9D9" wp14:editId="40B4C9B5">
            <wp:extent cx="3385859" cy="2589604"/>
            <wp:effectExtent l="0" t="0" r="5080" b="127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AMM cadrage serré.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385859" cy="2589604"/>
                    </a:xfrm>
                    <a:prstGeom prst="rect">
                      <a:avLst/>
                    </a:prstGeom>
                  </pic:spPr>
                </pic:pic>
              </a:graphicData>
            </a:graphic>
          </wp:inline>
        </w:drawing>
      </w:r>
    </w:p>
    <w:p w14:paraId="4CF7D67D" w14:textId="77777777" w:rsidR="00943331" w:rsidRPr="00332259" w:rsidRDefault="00943331" w:rsidP="00AE3C26">
      <w:pPr>
        <w:spacing w:after="120" w:line="240" w:lineRule="auto"/>
        <w:jc w:val="both"/>
        <w:rPr>
          <w:rFonts w:ascii="HelveticaNeue-Bold" w:hAnsi="HelveticaNeue-Bold" w:cs="HelveticaNeue-Bold"/>
          <w:b/>
          <w:bCs/>
          <w:sz w:val="36"/>
          <w:szCs w:val="36"/>
        </w:rPr>
      </w:pPr>
    </w:p>
    <w:p w14:paraId="5AEC4E4D" w14:textId="252B502E" w:rsidR="00922309" w:rsidRPr="00332259" w:rsidRDefault="00922309" w:rsidP="00922309">
      <w:pPr>
        <w:spacing w:after="200" w:line="276" w:lineRule="auto"/>
        <w:rPr>
          <w:rFonts w:ascii="Calibri" w:hAnsi="Calibri"/>
          <w:b/>
          <w:color w:val="05ADA0"/>
          <w:sz w:val="28"/>
          <w:szCs w:val="28"/>
        </w:rPr>
      </w:pPr>
      <w:r w:rsidRPr="00332259">
        <w:rPr>
          <w:rFonts w:ascii="Calibri" w:hAnsi="Calibri"/>
          <w:b/>
          <w:color w:val="05ADA0"/>
          <w:sz w:val="28"/>
          <w:szCs w:val="28"/>
        </w:rPr>
        <w:br w:type="page"/>
      </w:r>
    </w:p>
    <w:p w14:paraId="3684D875" w14:textId="13C44FCA" w:rsidR="00142123" w:rsidRPr="00332259" w:rsidRDefault="00201812" w:rsidP="00142123">
      <w:pPr>
        <w:spacing w:line="240" w:lineRule="auto"/>
        <w:jc w:val="center"/>
        <w:rPr>
          <w:rFonts w:ascii="Calibri" w:hAnsi="Calibri"/>
          <w:b/>
          <w:caps/>
          <w:color w:val="05ADA0"/>
          <w:sz w:val="28"/>
          <w:szCs w:val="28"/>
        </w:rPr>
      </w:pPr>
      <w:r w:rsidRPr="00332259">
        <w:rPr>
          <w:rFonts w:ascii="Calibri" w:hAnsi="Calibri"/>
          <w:b/>
          <w:caps/>
          <w:color w:val="05ADA0"/>
          <w:sz w:val="28"/>
          <w:szCs w:val="28"/>
        </w:rPr>
        <w:lastRenderedPageBreak/>
        <w:t xml:space="preserve">I - </w:t>
      </w:r>
      <w:r w:rsidR="00142123" w:rsidRPr="00332259">
        <w:rPr>
          <w:rFonts w:ascii="Calibri" w:hAnsi="Calibri"/>
          <w:b/>
          <w:caps/>
          <w:color w:val="05ADA0"/>
          <w:sz w:val="28"/>
          <w:szCs w:val="28"/>
        </w:rPr>
        <w:t xml:space="preserve">CONTEXTE </w:t>
      </w:r>
      <w:r w:rsidR="00922309" w:rsidRPr="00332259">
        <w:rPr>
          <w:rFonts w:ascii="Calibri" w:hAnsi="Calibri"/>
          <w:b/>
          <w:caps/>
          <w:color w:val="05ADA0"/>
          <w:sz w:val="28"/>
          <w:szCs w:val="28"/>
        </w:rPr>
        <w:t>et justification</w:t>
      </w:r>
    </w:p>
    <w:p w14:paraId="2170DD58" w14:textId="77777777" w:rsidR="00142123" w:rsidRPr="00332259" w:rsidRDefault="00142123" w:rsidP="00142123">
      <w:pPr>
        <w:spacing w:after="120" w:line="240" w:lineRule="auto"/>
        <w:jc w:val="both"/>
        <w:rPr>
          <w:b/>
          <w:bCs/>
          <w:color w:val="05ADA0"/>
          <w:spacing w:val="20"/>
          <w:sz w:val="28"/>
          <w:szCs w:val="28"/>
        </w:rPr>
      </w:pPr>
    </w:p>
    <w:p w14:paraId="74FF66D2" w14:textId="77777777" w:rsidR="00922309" w:rsidRPr="00332259" w:rsidRDefault="00922309" w:rsidP="00922309">
      <w:pPr>
        <w:spacing w:after="120" w:line="240" w:lineRule="auto"/>
        <w:rPr>
          <w:b/>
          <w:bCs/>
          <w:color w:val="05ADA0"/>
          <w:spacing w:val="20"/>
          <w:sz w:val="28"/>
          <w:szCs w:val="28"/>
        </w:rPr>
      </w:pPr>
      <w:r w:rsidRPr="00332259">
        <w:rPr>
          <w:b/>
          <w:bCs/>
          <w:color w:val="05ADA0"/>
          <w:spacing w:val="20"/>
          <w:sz w:val="28"/>
          <w:szCs w:val="28"/>
        </w:rPr>
        <w:t>Présentation du projet THAMM OFII</w:t>
      </w:r>
    </w:p>
    <w:p w14:paraId="33FF9626" w14:textId="059FBA78" w:rsidR="006E6453" w:rsidRPr="00332259" w:rsidRDefault="00021727" w:rsidP="006A4E0B">
      <w:pPr>
        <w:spacing w:after="120" w:line="240" w:lineRule="auto"/>
        <w:jc w:val="both"/>
        <w:rPr>
          <w:color w:val="1D1B11" w:themeColor="background2" w:themeShade="1A"/>
        </w:rPr>
      </w:pPr>
      <w:r w:rsidRPr="00332259">
        <w:rPr>
          <w:color w:val="1D1B11" w:themeColor="background2" w:themeShade="1A"/>
        </w:rPr>
        <w:t>Le projet de coopération technique dans le domaine de la mobilité professionnelle circulaire</w:t>
      </w:r>
      <w:r w:rsidR="00F354A7" w:rsidRPr="00332259">
        <w:rPr>
          <w:color w:val="1D1B11" w:themeColor="background2" w:themeShade="1A"/>
        </w:rPr>
        <w:t xml:space="preserve"> est mis en œuvre</w:t>
      </w:r>
      <w:r w:rsidRPr="00332259">
        <w:rPr>
          <w:color w:val="1D1B11" w:themeColor="background2" w:themeShade="1A"/>
        </w:rPr>
        <w:t xml:space="preserve"> de manière conjointe par</w:t>
      </w:r>
      <w:r w:rsidR="00F354A7" w:rsidRPr="00332259">
        <w:rPr>
          <w:color w:val="1D1B11" w:themeColor="background2" w:themeShade="1A"/>
        </w:rPr>
        <w:t xml:space="preserve"> le ministère de l’Emploi et de la Formation professionnelle </w:t>
      </w:r>
      <w:r w:rsidRPr="00332259">
        <w:rPr>
          <w:color w:val="1D1B11" w:themeColor="background2" w:themeShade="1A"/>
        </w:rPr>
        <w:t>et l’Office français de l’immigration et de l’intégration (OFII)</w:t>
      </w:r>
      <w:r w:rsidR="00F354A7" w:rsidRPr="00332259">
        <w:rPr>
          <w:color w:val="1D1B11" w:themeColor="background2" w:themeShade="1A"/>
        </w:rPr>
        <w:t xml:space="preserve">. Il est </w:t>
      </w:r>
      <w:r w:rsidR="001C7BD7" w:rsidRPr="00332259">
        <w:rPr>
          <w:color w:val="1D1B11" w:themeColor="background2" w:themeShade="1A"/>
        </w:rPr>
        <w:t>financé</w:t>
      </w:r>
      <w:r w:rsidR="00AE1184" w:rsidRPr="00332259">
        <w:rPr>
          <w:color w:val="1D1B11" w:themeColor="background2" w:themeShade="1A"/>
        </w:rPr>
        <w:t xml:space="preserve"> </w:t>
      </w:r>
      <w:r w:rsidR="001C7BD7" w:rsidRPr="00332259">
        <w:rPr>
          <w:color w:val="1D1B11" w:themeColor="background2" w:themeShade="1A"/>
        </w:rPr>
        <w:t>par le</w:t>
      </w:r>
      <w:r w:rsidRPr="00332259">
        <w:rPr>
          <w:color w:val="1D1B11" w:themeColor="background2" w:themeShade="1A"/>
        </w:rPr>
        <w:t xml:space="preserve"> Fonds fiduciaire d’urgence de l’Union européenne en faveur de la stabilité et de la lutte contre les causes profondes de la migration en Afrique</w:t>
      </w:r>
      <w:r w:rsidR="00F354A7" w:rsidRPr="00332259">
        <w:rPr>
          <w:color w:val="1D1B11" w:themeColor="background2" w:themeShade="1A"/>
        </w:rPr>
        <w:t xml:space="preserve"> </w:t>
      </w:r>
      <w:r w:rsidRPr="00332259">
        <w:rPr>
          <w:color w:val="1D1B11" w:themeColor="background2" w:themeShade="1A"/>
        </w:rPr>
        <w:t>dans le cadre du pro</w:t>
      </w:r>
      <w:r w:rsidR="00AE1184" w:rsidRPr="00332259">
        <w:rPr>
          <w:color w:val="1D1B11" w:themeColor="background2" w:themeShade="1A"/>
        </w:rPr>
        <w:t xml:space="preserve">gramme régional </w:t>
      </w:r>
      <w:r w:rsidRPr="00332259">
        <w:rPr>
          <w:color w:val="1D1B11" w:themeColor="background2" w:themeShade="1A"/>
        </w:rPr>
        <w:t>THAMM (Pour une approche holistique de la gouvernance de la migration et de la mobilité de main d’œuvre en Afrique du Nord).</w:t>
      </w:r>
    </w:p>
    <w:p w14:paraId="466BA507" w14:textId="74975D96" w:rsidR="003655E1" w:rsidRPr="00332259" w:rsidRDefault="003655E1" w:rsidP="00F62CF9">
      <w:pPr>
        <w:spacing w:after="120" w:line="240" w:lineRule="auto"/>
        <w:jc w:val="both"/>
      </w:pPr>
      <w:r w:rsidRPr="00332259">
        <w:t xml:space="preserve">L’intervention de l’OFII se concentre sur la Tunisie. L’objectif général </w:t>
      </w:r>
      <w:r w:rsidR="00043847" w:rsidRPr="00332259">
        <w:t xml:space="preserve">du projet THAMM </w:t>
      </w:r>
      <w:r w:rsidR="00CA3B01" w:rsidRPr="00332259">
        <w:t xml:space="preserve">OFII </w:t>
      </w:r>
      <w:r w:rsidRPr="00332259">
        <w:t>est d’accroitre la mobilité professionnelle circulaire entre la Tunisie et les Etats européens, la France en particulier. Ceci relève des axes 4 et 5 du</w:t>
      </w:r>
      <w:r w:rsidR="00043847" w:rsidRPr="00332259">
        <w:t>dit projet</w:t>
      </w:r>
      <w:r w:rsidRPr="00332259">
        <w:t xml:space="preserve">. </w:t>
      </w:r>
      <w:r w:rsidR="00043847" w:rsidRPr="00332259">
        <w:t xml:space="preserve">Ce dernier </w:t>
      </w:r>
      <w:r w:rsidRPr="00332259">
        <w:t>s’étend sur une période de 4 ans (jusqu’au 31 décembre 2025)</w:t>
      </w:r>
      <w:r w:rsidR="00F354A7" w:rsidRPr="00332259">
        <w:t>.</w:t>
      </w:r>
      <w:r w:rsidRPr="00332259">
        <w:t xml:space="preserve"> </w:t>
      </w:r>
    </w:p>
    <w:p w14:paraId="2AA6DD74" w14:textId="77777777" w:rsidR="003655E1" w:rsidRPr="00332259" w:rsidRDefault="003655E1" w:rsidP="003655E1">
      <w:pPr>
        <w:spacing w:after="120" w:line="240" w:lineRule="auto"/>
        <w:jc w:val="both"/>
      </w:pPr>
      <w:r w:rsidRPr="00332259">
        <w:t xml:space="preserve">La mobilité circulaire est entendue comme la possibilité pour une personne qui s’est engagée légalement dans un parcours migratoire d’envisager des périodes de sa vie en Europe et d’autres en Tunisie, sans caractère irréversible. </w:t>
      </w:r>
    </w:p>
    <w:p w14:paraId="5E8A71CC" w14:textId="77777777" w:rsidR="003655E1" w:rsidRPr="00332259" w:rsidRDefault="003655E1" w:rsidP="003655E1">
      <w:pPr>
        <w:spacing w:after="60" w:line="240" w:lineRule="auto"/>
        <w:jc w:val="both"/>
      </w:pPr>
      <w:r w:rsidRPr="00332259">
        <w:t xml:space="preserve">La mobilité circulaire doit bénéficier à toutes les parties prenantes : </w:t>
      </w:r>
    </w:p>
    <w:p w14:paraId="003C83F8" w14:textId="26F1414A" w:rsidR="003655E1" w:rsidRPr="00332259" w:rsidRDefault="00CA3B01" w:rsidP="003E6C82">
      <w:pPr>
        <w:numPr>
          <w:ilvl w:val="0"/>
          <w:numId w:val="2"/>
        </w:numPr>
        <w:spacing w:after="60" w:line="240" w:lineRule="auto"/>
        <w:jc w:val="both"/>
      </w:pPr>
      <w:r w:rsidRPr="00332259">
        <w:t xml:space="preserve">Les </w:t>
      </w:r>
      <w:r w:rsidR="003655E1" w:rsidRPr="00332259">
        <w:t>migrants : séjour légal, couverture sociale, droit à la formation, capacité d’épargne, possibilité d’une aide au retour ou à la réinstallation ;</w:t>
      </w:r>
    </w:p>
    <w:p w14:paraId="2C9F60F1" w14:textId="10626FE7" w:rsidR="003655E1" w:rsidRPr="00332259" w:rsidRDefault="00CA3B01" w:rsidP="003E6C82">
      <w:pPr>
        <w:numPr>
          <w:ilvl w:val="0"/>
          <w:numId w:val="2"/>
        </w:numPr>
        <w:spacing w:after="60" w:line="240" w:lineRule="auto"/>
        <w:jc w:val="both"/>
      </w:pPr>
      <w:r w:rsidRPr="00332259">
        <w:t>Les</w:t>
      </w:r>
      <w:r w:rsidR="003655E1" w:rsidRPr="00332259">
        <w:t xml:space="preserve"> pays de séjour : en palliant les difficultés de recrutement des entreprises dans certains secteurs (métiers en tension, emplois non pourvus) ;</w:t>
      </w:r>
    </w:p>
    <w:p w14:paraId="0EF48C8B" w14:textId="3C45020D" w:rsidR="00BE0B00" w:rsidRPr="00332259" w:rsidRDefault="00CA3B01" w:rsidP="003E6C82">
      <w:pPr>
        <w:numPr>
          <w:ilvl w:val="0"/>
          <w:numId w:val="2"/>
        </w:numPr>
        <w:spacing w:after="120" w:line="240" w:lineRule="auto"/>
        <w:ind w:left="714" w:hanging="357"/>
        <w:jc w:val="both"/>
      </w:pPr>
      <w:r w:rsidRPr="00332259">
        <w:t>Les</w:t>
      </w:r>
      <w:r w:rsidR="003655E1" w:rsidRPr="00332259">
        <w:t xml:space="preserve"> pays d’origine : lutte contre le chômage, transferts d’argent, retour des compétences accrues par l’expérience migratoire, transfert technologique, réseau international, etc. </w:t>
      </w:r>
    </w:p>
    <w:p w14:paraId="56C06492" w14:textId="57D8B5B0" w:rsidR="003655E1" w:rsidRPr="00332259" w:rsidRDefault="003655E1" w:rsidP="00C2757B">
      <w:pPr>
        <w:spacing w:after="120" w:line="240" w:lineRule="auto"/>
        <w:jc w:val="both"/>
        <w:rPr>
          <w:rFonts w:cstheme="minorHAnsi"/>
        </w:rPr>
      </w:pPr>
      <w:r w:rsidRPr="00332259">
        <w:rPr>
          <w:rFonts w:cstheme="minorHAnsi"/>
        </w:rPr>
        <w:t xml:space="preserve">Le projet THAMM OFII comporte quatre objectifs spécifiques. Le </w:t>
      </w:r>
      <w:r w:rsidR="00C2757B" w:rsidRPr="00332259">
        <w:rPr>
          <w:rFonts w:cstheme="minorHAnsi"/>
        </w:rPr>
        <w:t xml:space="preserve">quatrième </w:t>
      </w:r>
      <w:r w:rsidR="009364F5" w:rsidRPr="00332259">
        <w:rPr>
          <w:rFonts w:cstheme="minorHAnsi"/>
        </w:rPr>
        <w:t>objectif</w:t>
      </w:r>
      <w:r w:rsidR="009C24A3" w:rsidRPr="00332259">
        <w:rPr>
          <w:rFonts w:cstheme="minorHAnsi"/>
        </w:rPr>
        <w:t xml:space="preserve"> porte sur l</w:t>
      </w:r>
      <w:r w:rsidR="00C2757B" w:rsidRPr="00332259">
        <w:rPr>
          <w:rFonts w:cstheme="minorHAnsi"/>
        </w:rPr>
        <w:t xml:space="preserve">’amélioration de </w:t>
      </w:r>
      <w:r w:rsidR="009B3529" w:rsidRPr="00332259">
        <w:rPr>
          <w:rFonts w:cstheme="minorHAnsi"/>
        </w:rPr>
        <w:t>l’employabilité.</w:t>
      </w:r>
      <w:r w:rsidR="009C24A3" w:rsidRPr="00332259">
        <w:rPr>
          <w:rFonts w:cstheme="minorHAnsi"/>
        </w:rPr>
        <w:t xml:space="preserve"> </w:t>
      </w:r>
    </w:p>
    <w:p w14:paraId="2DDF1818" w14:textId="77777777" w:rsidR="003655E1" w:rsidRPr="00332259" w:rsidRDefault="003655E1" w:rsidP="00922309">
      <w:pPr>
        <w:autoSpaceDE w:val="0"/>
        <w:autoSpaceDN w:val="0"/>
        <w:adjustRightInd w:val="0"/>
        <w:spacing w:after="120" w:line="276" w:lineRule="auto"/>
        <w:ind w:left="284"/>
        <w:jc w:val="both"/>
        <w:rPr>
          <w:rFonts w:cstheme="minorHAnsi"/>
        </w:rPr>
      </w:pPr>
      <w:r w:rsidRPr="00332259">
        <w:rPr>
          <w:rFonts w:cstheme="minorHAnsi"/>
        </w:rPr>
        <w:t xml:space="preserve">OS1 : promouvoir des programmes de mobilité circulaire </w:t>
      </w:r>
    </w:p>
    <w:p w14:paraId="665375C7" w14:textId="77777777" w:rsidR="003655E1" w:rsidRPr="00332259" w:rsidRDefault="003655E1" w:rsidP="00922309">
      <w:pPr>
        <w:autoSpaceDE w:val="0"/>
        <w:autoSpaceDN w:val="0"/>
        <w:adjustRightInd w:val="0"/>
        <w:spacing w:after="120" w:line="276" w:lineRule="auto"/>
        <w:ind w:left="284"/>
        <w:jc w:val="both"/>
        <w:rPr>
          <w:rFonts w:cstheme="minorHAnsi"/>
        </w:rPr>
      </w:pPr>
      <w:r w:rsidRPr="00332259">
        <w:rPr>
          <w:rFonts w:cstheme="minorHAnsi"/>
        </w:rPr>
        <w:t>OS 2 : l’attractivité du territoire tunisien est développée aux yeux des compétences expatriées</w:t>
      </w:r>
    </w:p>
    <w:p w14:paraId="2ADA33CD" w14:textId="17E48D3D" w:rsidR="003655E1" w:rsidRPr="00332259" w:rsidRDefault="003655E1" w:rsidP="00922309">
      <w:pPr>
        <w:autoSpaceDE w:val="0"/>
        <w:autoSpaceDN w:val="0"/>
        <w:adjustRightInd w:val="0"/>
        <w:spacing w:after="120" w:line="276" w:lineRule="auto"/>
        <w:ind w:left="284"/>
        <w:jc w:val="both"/>
        <w:rPr>
          <w:rFonts w:cstheme="minorHAnsi"/>
        </w:rPr>
      </w:pPr>
      <w:r w:rsidRPr="00332259">
        <w:rPr>
          <w:rFonts w:cstheme="minorHAnsi"/>
        </w:rPr>
        <w:t xml:space="preserve">OS 3 : la coopération entre les administrations tunisiennes et françaises/européennes, autour des métiers en tension est renforcée </w:t>
      </w:r>
    </w:p>
    <w:p w14:paraId="10021784" w14:textId="77777777" w:rsidR="003655E1" w:rsidRPr="00332259" w:rsidRDefault="003655E1" w:rsidP="00922309">
      <w:pPr>
        <w:autoSpaceDE w:val="0"/>
        <w:autoSpaceDN w:val="0"/>
        <w:adjustRightInd w:val="0"/>
        <w:spacing w:after="120" w:line="276" w:lineRule="auto"/>
        <w:ind w:left="284"/>
        <w:jc w:val="both"/>
        <w:rPr>
          <w:rFonts w:cstheme="minorHAnsi"/>
        </w:rPr>
      </w:pPr>
      <w:r w:rsidRPr="00332259">
        <w:rPr>
          <w:rFonts w:cstheme="minorHAnsi"/>
        </w:rPr>
        <w:t xml:space="preserve">OS 4 : l’employabilité en Tunisie et à l’étranger (France) des demandeurs d’emploi qualifiés est renforcée </w:t>
      </w:r>
    </w:p>
    <w:p w14:paraId="16261A09" w14:textId="3E777C1E" w:rsidR="00922309" w:rsidRPr="00332259" w:rsidRDefault="00922309" w:rsidP="00922309">
      <w:pPr>
        <w:spacing w:after="120" w:line="240" w:lineRule="auto"/>
        <w:rPr>
          <w:b/>
          <w:bCs/>
          <w:color w:val="05ADA0"/>
          <w:spacing w:val="20"/>
          <w:sz w:val="28"/>
          <w:szCs w:val="28"/>
        </w:rPr>
      </w:pPr>
      <w:r w:rsidRPr="00332259">
        <w:rPr>
          <w:b/>
          <w:bCs/>
          <w:color w:val="05ADA0"/>
          <w:spacing w:val="20"/>
          <w:sz w:val="28"/>
          <w:szCs w:val="28"/>
        </w:rPr>
        <w:t xml:space="preserve">Objectif </w:t>
      </w:r>
    </w:p>
    <w:p w14:paraId="17C6B54D" w14:textId="5B44D3CC" w:rsidR="003C260F" w:rsidRPr="00332259" w:rsidRDefault="00922309" w:rsidP="00F62CF9">
      <w:pPr>
        <w:spacing w:after="120" w:line="240" w:lineRule="auto"/>
        <w:jc w:val="both"/>
        <w:rPr>
          <w:color w:val="1D1B11" w:themeColor="background2" w:themeShade="1A"/>
        </w:rPr>
      </w:pPr>
      <w:bookmarkStart w:id="0" w:name="_Hlk188608544"/>
      <w:bookmarkStart w:id="1" w:name="_Hlk188609397"/>
      <w:r w:rsidRPr="00332259">
        <w:rPr>
          <w:color w:val="1D1B11" w:themeColor="background2" w:themeShade="1A"/>
        </w:rPr>
        <w:t xml:space="preserve">Dans le cadre de ses activités, le </w:t>
      </w:r>
      <w:r w:rsidRPr="00332259">
        <w:rPr>
          <w:rFonts w:cstheme="minorHAnsi"/>
        </w:rPr>
        <w:t xml:space="preserve">projet THAMM OFII se propose de renforcer les capacités matérielles et </w:t>
      </w:r>
      <w:r w:rsidRPr="00700E8A">
        <w:rPr>
          <w:rFonts w:cstheme="minorHAnsi"/>
        </w:rPr>
        <w:t>opérationnelles de</w:t>
      </w:r>
      <w:r w:rsidR="0074163E" w:rsidRPr="00C45CFD">
        <w:rPr>
          <w:rFonts w:cstheme="minorHAnsi"/>
        </w:rPr>
        <w:t xml:space="preserve">s </w:t>
      </w:r>
      <w:r w:rsidR="00542426">
        <w:rPr>
          <w:rFonts w:cstheme="minorHAnsi"/>
        </w:rPr>
        <w:t xml:space="preserve">centres de formation professionnelle agricole désignés par </w:t>
      </w:r>
      <w:r w:rsidR="00542426" w:rsidRPr="00787241">
        <w:rPr>
          <w:rFonts w:cstheme="minorHAnsi"/>
        </w:rPr>
        <w:t>l</w:t>
      </w:r>
      <w:r w:rsidR="00542426">
        <w:rPr>
          <w:rFonts w:cstheme="minorHAnsi"/>
        </w:rPr>
        <w:t>’Agence de vulgarisation et de formation agricole (AVFA)</w:t>
      </w:r>
      <w:r w:rsidR="00DE4AB5">
        <w:rPr>
          <w:rFonts w:cstheme="minorHAnsi"/>
        </w:rPr>
        <w:t xml:space="preserve"> ainsi que </w:t>
      </w:r>
      <w:r w:rsidR="00DE4AB5" w:rsidRPr="00DE4AB5">
        <w:rPr>
          <w:rFonts w:cstheme="minorHAnsi"/>
        </w:rPr>
        <w:t>l’Unité centrale de formation des cadres (UCFC) désignés par le ministère de la Santé</w:t>
      </w:r>
      <w:r w:rsidR="00F62CF9" w:rsidRPr="00787241">
        <w:rPr>
          <w:rFonts w:cstheme="minorHAnsi"/>
        </w:rPr>
        <w:t>.</w:t>
      </w:r>
    </w:p>
    <w:bookmarkEnd w:id="0"/>
    <w:bookmarkEnd w:id="1"/>
    <w:p w14:paraId="639D0799" w14:textId="10387C7C" w:rsidR="00542426" w:rsidRPr="00332259" w:rsidRDefault="00542426" w:rsidP="00542426">
      <w:pPr>
        <w:spacing w:after="120" w:line="240" w:lineRule="auto"/>
        <w:jc w:val="both"/>
        <w:rPr>
          <w:color w:val="1D1B11" w:themeColor="background2" w:themeShade="1A"/>
        </w:rPr>
      </w:pPr>
      <w:r>
        <w:rPr>
          <w:color w:val="1D1B11" w:themeColor="background2" w:themeShade="1A"/>
        </w:rPr>
        <w:t>À</w:t>
      </w:r>
      <w:r w:rsidRPr="00332259">
        <w:rPr>
          <w:color w:val="1D1B11" w:themeColor="background2" w:themeShade="1A"/>
        </w:rPr>
        <w:t xml:space="preserve"> cet effet, l’OFII lance la présente </w:t>
      </w:r>
      <w:r w:rsidRPr="00700E8A">
        <w:rPr>
          <w:color w:val="1D1B11" w:themeColor="background2" w:themeShade="1A"/>
        </w:rPr>
        <w:t xml:space="preserve">consultation en vue de l’acquisition d’un ensemble de </w:t>
      </w:r>
      <w:r>
        <w:rPr>
          <w:color w:val="1D1B11" w:themeColor="background2" w:themeShade="1A"/>
        </w:rPr>
        <w:t>matériel informatique et de bureautique</w:t>
      </w:r>
      <w:r w:rsidRPr="00700E8A">
        <w:rPr>
          <w:color w:val="1D1B11" w:themeColor="background2" w:themeShade="1A"/>
        </w:rPr>
        <w:t xml:space="preserve"> destinés </w:t>
      </w:r>
      <w:bookmarkStart w:id="2" w:name="_Hlk214450658"/>
      <w:r w:rsidR="007F50CE">
        <w:rPr>
          <w:color w:val="1D1B11" w:themeColor="background2" w:themeShade="1A"/>
        </w:rPr>
        <w:t>à l’</w:t>
      </w:r>
      <w:r w:rsidR="007F50CE" w:rsidRPr="007F50CE">
        <w:rPr>
          <w:color w:val="1D1B11" w:themeColor="background2" w:themeShade="1A"/>
        </w:rPr>
        <w:t>Institut National Pédagogique et de Formation Continue Agricole de Sidi Thabet</w:t>
      </w:r>
      <w:r w:rsidRPr="00262ED5">
        <w:rPr>
          <w:color w:val="1D1B11" w:themeColor="background2" w:themeShade="1A"/>
        </w:rPr>
        <w:t xml:space="preserve"> désigné par l’Agence de vulgarisation et de formation agricole (AVFA)</w:t>
      </w:r>
      <w:r w:rsidR="00F8615F">
        <w:rPr>
          <w:color w:val="1D1B11" w:themeColor="background2" w:themeShade="1A"/>
        </w:rPr>
        <w:t xml:space="preserve"> ainsi que </w:t>
      </w:r>
      <w:r w:rsidR="00F8615F" w:rsidRPr="00DE4AB5">
        <w:rPr>
          <w:rFonts w:cstheme="minorHAnsi"/>
        </w:rPr>
        <w:t>l’Unité centrale de formation des cadres (UCFC) désignés par le ministère de la Santé</w:t>
      </w:r>
      <w:r w:rsidRPr="00787241">
        <w:rPr>
          <w:rFonts w:cstheme="minorHAnsi"/>
        </w:rPr>
        <w:t>.</w:t>
      </w:r>
      <w:bookmarkEnd w:id="2"/>
    </w:p>
    <w:p w14:paraId="1A08F4CB" w14:textId="77777777" w:rsidR="00922309" w:rsidRPr="00332259" w:rsidRDefault="00922309" w:rsidP="00AE3C26">
      <w:pPr>
        <w:spacing w:after="120" w:line="240" w:lineRule="auto"/>
        <w:jc w:val="both"/>
        <w:rPr>
          <w:color w:val="1D1B11" w:themeColor="background2" w:themeShade="1A"/>
        </w:rPr>
      </w:pPr>
    </w:p>
    <w:p w14:paraId="7DA423EA" w14:textId="77777777" w:rsidR="00922309" w:rsidRPr="00332259" w:rsidRDefault="00922309" w:rsidP="00AE3C26">
      <w:pPr>
        <w:spacing w:after="120" w:line="240" w:lineRule="auto"/>
        <w:jc w:val="both"/>
        <w:rPr>
          <w:color w:val="1D1B11" w:themeColor="background2" w:themeShade="1A"/>
        </w:rPr>
      </w:pPr>
    </w:p>
    <w:p w14:paraId="0C468E22" w14:textId="09C75FA8" w:rsidR="00922309" w:rsidRPr="00332259" w:rsidRDefault="00922309">
      <w:pPr>
        <w:spacing w:after="200" w:line="276" w:lineRule="auto"/>
        <w:rPr>
          <w:color w:val="1D1B11" w:themeColor="background2" w:themeShade="1A"/>
        </w:rPr>
      </w:pPr>
      <w:r w:rsidRPr="00332259">
        <w:rPr>
          <w:color w:val="1D1B11" w:themeColor="background2" w:themeShade="1A"/>
        </w:rPr>
        <w:br w:type="page"/>
      </w:r>
    </w:p>
    <w:p w14:paraId="40AD7770" w14:textId="77777777" w:rsidR="00922309" w:rsidRPr="00332259" w:rsidRDefault="00922309" w:rsidP="00AE3C26">
      <w:pPr>
        <w:spacing w:after="120" w:line="240" w:lineRule="auto"/>
        <w:jc w:val="both"/>
        <w:rPr>
          <w:color w:val="1D1B11" w:themeColor="background2" w:themeShade="1A"/>
        </w:rPr>
      </w:pPr>
    </w:p>
    <w:p w14:paraId="32A9E4EF" w14:textId="77777777" w:rsidR="00335751" w:rsidRPr="00332259" w:rsidRDefault="00335751" w:rsidP="0065254C">
      <w:pPr>
        <w:spacing w:after="120" w:line="240" w:lineRule="auto"/>
        <w:jc w:val="center"/>
        <w:rPr>
          <w:rFonts w:ascii="Calibri" w:hAnsi="Calibri"/>
          <w:b/>
          <w:color w:val="05ADA0"/>
          <w:sz w:val="28"/>
          <w:szCs w:val="28"/>
        </w:rPr>
      </w:pPr>
    </w:p>
    <w:p w14:paraId="51ACBB4F" w14:textId="15D4B3EE" w:rsidR="001C3BF6" w:rsidRPr="00332259" w:rsidRDefault="00201812" w:rsidP="00BD129A">
      <w:pPr>
        <w:spacing w:after="120" w:line="240" w:lineRule="auto"/>
        <w:jc w:val="center"/>
        <w:rPr>
          <w:rFonts w:ascii="Calibri" w:hAnsi="Calibri"/>
          <w:b/>
          <w:caps/>
          <w:color w:val="05ADA0"/>
          <w:sz w:val="28"/>
          <w:szCs w:val="28"/>
        </w:rPr>
      </w:pPr>
      <w:r w:rsidRPr="00332259">
        <w:rPr>
          <w:rFonts w:ascii="Calibri" w:hAnsi="Calibri"/>
          <w:b/>
          <w:caps/>
          <w:color w:val="05ADA0"/>
          <w:sz w:val="28"/>
          <w:szCs w:val="28"/>
        </w:rPr>
        <w:t xml:space="preserve">II </w:t>
      </w:r>
      <w:r w:rsidR="00922309" w:rsidRPr="00332259">
        <w:rPr>
          <w:rFonts w:ascii="Calibri" w:hAnsi="Calibri"/>
          <w:b/>
          <w:caps/>
          <w:color w:val="05ADA0"/>
          <w:sz w:val="28"/>
          <w:szCs w:val="28"/>
        </w:rPr>
        <w:t>–</w:t>
      </w:r>
      <w:r w:rsidRPr="00332259">
        <w:rPr>
          <w:rFonts w:ascii="Calibri" w:hAnsi="Calibri"/>
          <w:b/>
          <w:caps/>
          <w:color w:val="05ADA0"/>
          <w:sz w:val="28"/>
          <w:szCs w:val="28"/>
        </w:rPr>
        <w:t xml:space="preserve"> </w:t>
      </w:r>
      <w:r w:rsidR="00922309" w:rsidRPr="00332259">
        <w:rPr>
          <w:rFonts w:ascii="Calibri" w:hAnsi="Calibri"/>
          <w:b/>
          <w:caps/>
          <w:color w:val="05ADA0"/>
          <w:sz w:val="28"/>
          <w:szCs w:val="28"/>
        </w:rPr>
        <w:t xml:space="preserve">Detail de la </w:t>
      </w:r>
      <w:r w:rsidR="006623F3">
        <w:rPr>
          <w:rFonts w:ascii="Calibri" w:hAnsi="Calibri"/>
          <w:b/>
          <w:caps/>
          <w:color w:val="05ADA0"/>
          <w:sz w:val="28"/>
          <w:szCs w:val="28"/>
        </w:rPr>
        <w:t>consultation</w:t>
      </w:r>
    </w:p>
    <w:p w14:paraId="667982E4" w14:textId="77777777" w:rsidR="00CD2FD2" w:rsidRPr="00332259" w:rsidRDefault="00CD2FD2" w:rsidP="00BD129A">
      <w:pPr>
        <w:spacing w:after="120" w:line="240" w:lineRule="auto"/>
        <w:rPr>
          <w:b/>
          <w:bCs/>
          <w:color w:val="05ADA0"/>
          <w:spacing w:val="20"/>
          <w:sz w:val="28"/>
          <w:szCs w:val="28"/>
        </w:rPr>
      </w:pPr>
    </w:p>
    <w:p w14:paraId="6A9AAE4C" w14:textId="07957A1A" w:rsidR="001C3BF6" w:rsidRPr="00332259" w:rsidRDefault="00922309" w:rsidP="005F4274">
      <w:pPr>
        <w:spacing w:after="120" w:line="240" w:lineRule="auto"/>
        <w:jc w:val="both"/>
        <w:rPr>
          <w:b/>
          <w:bCs/>
          <w:color w:val="05ADA0"/>
          <w:spacing w:val="20"/>
          <w:sz w:val="28"/>
          <w:szCs w:val="28"/>
        </w:rPr>
      </w:pPr>
      <w:r w:rsidRPr="00332259">
        <w:rPr>
          <w:b/>
          <w:bCs/>
          <w:color w:val="05ADA0"/>
          <w:spacing w:val="20"/>
          <w:sz w:val="28"/>
          <w:szCs w:val="28"/>
        </w:rPr>
        <w:t>Objet et nature</w:t>
      </w:r>
    </w:p>
    <w:p w14:paraId="1FCBF62C" w14:textId="01B8E039" w:rsidR="00922309" w:rsidRDefault="00922309" w:rsidP="00F62CF9">
      <w:pPr>
        <w:spacing w:after="120" w:line="240" w:lineRule="auto"/>
        <w:jc w:val="both"/>
      </w:pPr>
      <w:r w:rsidRPr="00332259">
        <w:t xml:space="preserve">La présente consultation a pour objet l’acquisition d’un ensemble de </w:t>
      </w:r>
      <w:r w:rsidR="00B3590A" w:rsidRPr="00700E8A">
        <w:rPr>
          <w:color w:val="1D1B11" w:themeColor="background2" w:themeShade="1A"/>
        </w:rPr>
        <w:t xml:space="preserve">matériel </w:t>
      </w:r>
      <w:r w:rsidR="00B3590A">
        <w:rPr>
          <w:color w:val="1D1B11" w:themeColor="background2" w:themeShade="1A"/>
        </w:rPr>
        <w:t xml:space="preserve">et mobilier de </w:t>
      </w:r>
      <w:r w:rsidR="00B3590A" w:rsidRPr="00700E8A">
        <w:rPr>
          <w:color w:val="1D1B11" w:themeColor="background2" w:themeShade="1A"/>
        </w:rPr>
        <w:t>bureau</w:t>
      </w:r>
      <w:r w:rsidRPr="00332259">
        <w:t xml:space="preserve"> neuf pour</w:t>
      </w:r>
      <w:r w:rsidR="00542426" w:rsidRPr="00542426">
        <w:t xml:space="preserve"> le compte du </w:t>
      </w:r>
      <w:proofErr w:type="gramStart"/>
      <w:r w:rsidR="00542426" w:rsidRPr="00542426">
        <w:t>Ministère de l'Agriculture</w:t>
      </w:r>
      <w:proofErr w:type="gramEnd"/>
      <w:r w:rsidR="00542426" w:rsidRPr="00542426">
        <w:t xml:space="preserve">, des Ressources Hydrauliques et de la Pêche en vue d’équiper </w:t>
      </w:r>
      <w:r w:rsidR="007F50CE" w:rsidRPr="007F50CE">
        <w:t>l’Institut National Pédagogique et de Formation Continue Agricole de Sidi Thabet désigné par l’Agence de vulgarisation et de formation agricole (AVFA)</w:t>
      </w:r>
      <w:r w:rsidR="00F8615F">
        <w:t xml:space="preserve"> et pour le compte du </w:t>
      </w:r>
      <w:proofErr w:type="gramStart"/>
      <w:r w:rsidR="00F8615F">
        <w:t>Ministère de la santé</w:t>
      </w:r>
      <w:proofErr w:type="gramEnd"/>
      <w:r w:rsidR="00F8615F">
        <w:t xml:space="preserve"> en vue d’équiper </w:t>
      </w:r>
      <w:r w:rsidR="00F8615F" w:rsidRPr="00DE4AB5">
        <w:rPr>
          <w:rFonts w:cstheme="minorHAnsi"/>
        </w:rPr>
        <w:t>l’Unité centrale de formation des cadres (UCFC)</w:t>
      </w:r>
      <w:r w:rsidR="00F8615F">
        <w:t>.</w:t>
      </w:r>
    </w:p>
    <w:p w14:paraId="490FD12E" w14:textId="77777777" w:rsidR="00542426" w:rsidRPr="00332259" w:rsidRDefault="00542426" w:rsidP="00F62CF9">
      <w:pPr>
        <w:spacing w:after="120" w:line="240" w:lineRule="auto"/>
        <w:jc w:val="both"/>
      </w:pPr>
    </w:p>
    <w:p w14:paraId="5362DCC2" w14:textId="38A5A73F" w:rsidR="00922309" w:rsidRPr="00332259" w:rsidRDefault="00922309" w:rsidP="00F62CF9">
      <w:pPr>
        <w:spacing w:after="120" w:line="240" w:lineRule="auto"/>
        <w:jc w:val="both"/>
      </w:pPr>
      <w:r w:rsidRPr="00332259">
        <w:t xml:space="preserve">Les équipements à acquérir </w:t>
      </w:r>
      <w:r w:rsidR="005149BE" w:rsidRPr="00332259">
        <w:t xml:space="preserve">sont détaillés </w:t>
      </w:r>
      <w:r w:rsidR="00F62CF9">
        <w:t>dans le</w:t>
      </w:r>
      <w:r w:rsidRPr="00332259">
        <w:t xml:space="preserve"> tableau ci-après :</w:t>
      </w:r>
    </w:p>
    <w:tbl>
      <w:tblPr>
        <w:tblStyle w:val="TableauGrille4-Accentuation5"/>
        <w:tblW w:w="9562" w:type="dxa"/>
        <w:tblInd w:w="-289" w:type="dxa"/>
        <w:tblLayout w:type="fixed"/>
        <w:tblCellMar>
          <w:top w:w="57" w:type="dxa"/>
          <w:left w:w="57" w:type="dxa"/>
          <w:bottom w:w="57" w:type="dxa"/>
          <w:right w:w="57" w:type="dxa"/>
        </w:tblCellMar>
        <w:tblLook w:val="04A0" w:firstRow="1" w:lastRow="0" w:firstColumn="1" w:lastColumn="0" w:noHBand="0" w:noVBand="1"/>
      </w:tblPr>
      <w:tblGrid>
        <w:gridCol w:w="993"/>
        <w:gridCol w:w="1984"/>
        <w:gridCol w:w="5451"/>
        <w:gridCol w:w="1134"/>
      </w:tblGrid>
      <w:tr w:rsidR="00F34B89" w:rsidRPr="00332259" w14:paraId="14CEC9A8" w14:textId="77777777" w:rsidTr="00206B7A">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993" w:type="dxa"/>
            <w:vAlign w:val="center"/>
            <w:hideMark/>
          </w:tcPr>
          <w:p w14:paraId="05A9E0E7" w14:textId="77777777" w:rsidR="00F34B89" w:rsidRPr="00332259" w:rsidRDefault="00F34B89" w:rsidP="00F34B89">
            <w:pPr>
              <w:spacing w:after="0" w:line="240" w:lineRule="auto"/>
              <w:jc w:val="center"/>
              <w:rPr>
                <w:rFonts w:ascii="Calibri" w:eastAsia="Times New Roman" w:hAnsi="Calibri" w:cs="Times New Roman"/>
                <w:b w:val="0"/>
                <w:bCs w:val="0"/>
                <w:color w:val="000000"/>
                <w:lang w:eastAsia="fr-FR"/>
              </w:rPr>
            </w:pPr>
            <w:r w:rsidRPr="00332259">
              <w:rPr>
                <w:rFonts w:ascii="Calibri" w:eastAsia="Times New Roman" w:hAnsi="Calibri" w:cs="Times New Roman"/>
                <w:color w:val="000000"/>
                <w:lang w:eastAsia="fr-FR"/>
              </w:rPr>
              <w:t>Article n°</w:t>
            </w:r>
          </w:p>
        </w:tc>
        <w:tc>
          <w:tcPr>
            <w:tcW w:w="1984" w:type="dxa"/>
            <w:vAlign w:val="center"/>
            <w:hideMark/>
          </w:tcPr>
          <w:p w14:paraId="6125B6F0" w14:textId="77777777" w:rsidR="00F34B89" w:rsidRPr="00332259" w:rsidRDefault="00F34B89" w:rsidP="00F34B89">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lang w:eastAsia="fr-FR"/>
              </w:rPr>
            </w:pPr>
            <w:r w:rsidRPr="00332259">
              <w:rPr>
                <w:rFonts w:ascii="Calibri" w:eastAsia="Times New Roman" w:hAnsi="Calibri" w:cs="Times New Roman"/>
                <w:color w:val="000000"/>
                <w:lang w:eastAsia="fr-FR"/>
              </w:rPr>
              <w:t>Désignation</w:t>
            </w:r>
          </w:p>
        </w:tc>
        <w:tc>
          <w:tcPr>
            <w:tcW w:w="5451" w:type="dxa"/>
            <w:vAlign w:val="center"/>
            <w:hideMark/>
          </w:tcPr>
          <w:p w14:paraId="7EE7F7CA" w14:textId="77777777" w:rsidR="00F34B89" w:rsidRPr="00332259" w:rsidRDefault="00F34B89" w:rsidP="00F34B89">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lang w:eastAsia="fr-FR"/>
              </w:rPr>
            </w:pPr>
            <w:r w:rsidRPr="00332259">
              <w:rPr>
                <w:rFonts w:ascii="Calibri" w:eastAsia="Times New Roman" w:hAnsi="Calibri" w:cs="Times New Roman"/>
                <w:color w:val="000000"/>
                <w:lang w:eastAsia="fr-FR"/>
              </w:rPr>
              <w:t>Caractéristiques minimales</w:t>
            </w:r>
          </w:p>
        </w:tc>
        <w:tc>
          <w:tcPr>
            <w:tcW w:w="1134" w:type="dxa"/>
            <w:vAlign w:val="center"/>
            <w:hideMark/>
          </w:tcPr>
          <w:p w14:paraId="241A0216" w14:textId="168EFDF0" w:rsidR="00F34B89" w:rsidRPr="007F50CE" w:rsidRDefault="00F34B89" w:rsidP="00F34B89">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lang w:eastAsia="fr-FR"/>
              </w:rPr>
            </w:pPr>
            <w:r w:rsidRPr="007F50CE">
              <w:rPr>
                <w:rFonts w:ascii="Calibri" w:eastAsia="Times New Roman" w:hAnsi="Calibri" w:cs="Times New Roman"/>
                <w:color w:val="000000"/>
                <w:lang w:eastAsia="fr-FR"/>
              </w:rPr>
              <w:t>Quantité</w:t>
            </w:r>
          </w:p>
        </w:tc>
      </w:tr>
      <w:tr w:rsidR="00F34B89" w:rsidRPr="00332259" w14:paraId="0DEAB1BB" w14:textId="77777777" w:rsidTr="00206B7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93" w:type="dxa"/>
            <w:hideMark/>
          </w:tcPr>
          <w:p w14:paraId="5C1AE654" w14:textId="604690CA" w:rsidR="00F34B89" w:rsidRPr="00332259" w:rsidRDefault="00F34B89" w:rsidP="00F62CF9">
            <w:pPr>
              <w:spacing w:after="0"/>
              <w:jc w:val="center"/>
              <w:rPr>
                <w:rFonts w:ascii="Calibri" w:eastAsia="Times New Roman" w:hAnsi="Calibri" w:cs="Times New Roman"/>
                <w:color w:val="000000"/>
                <w:lang w:eastAsia="fr-FR"/>
              </w:rPr>
            </w:pPr>
            <w:bookmarkStart w:id="3" w:name="_Hlk188619473"/>
            <w:r w:rsidRPr="00332259">
              <w:rPr>
                <w:rFonts w:ascii="Calibri" w:eastAsia="Times New Roman" w:hAnsi="Calibri" w:cs="Times New Roman"/>
                <w:color w:val="000000"/>
                <w:lang w:eastAsia="fr-FR"/>
              </w:rPr>
              <w:t>1</w:t>
            </w:r>
          </w:p>
        </w:tc>
        <w:tc>
          <w:tcPr>
            <w:tcW w:w="1984" w:type="dxa"/>
            <w:hideMark/>
          </w:tcPr>
          <w:p w14:paraId="0F031C7B" w14:textId="0A353F20" w:rsidR="00F34B89" w:rsidRPr="00332259" w:rsidRDefault="00206B7A" w:rsidP="00F62CF9">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06B7A">
              <w:rPr>
                <w:rFonts w:ascii="Calibri" w:eastAsia="Times New Roman" w:hAnsi="Calibri" w:cs="Times New Roman"/>
                <w:color w:val="000000"/>
                <w:spacing w:val="-1"/>
                <w:lang w:eastAsia="fr-FR"/>
              </w:rPr>
              <w:t>Bureau enseignant</w:t>
            </w:r>
          </w:p>
        </w:tc>
        <w:tc>
          <w:tcPr>
            <w:tcW w:w="5451" w:type="dxa"/>
            <w:hideMark/>
          </w:tcPr>
          <w:p w14:paraId="6D594B02" w14:textId="003880B2" w:rsidR="00206B7A" w:rsidRPr="00206B7A" w:rsidRDefault="00206B7A" w:rsidP="00206B7A">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06B7A">
              <w:rPr>
                <w:rFonts w:ascii="Calibri" w:eastAsia="Times New Roman" w:hAnsi="Calibri" w:cs="Times New Roman"/>
                <w:color w:val="000000"/>
                <w:lang w:eastAsia="fr-FR"/>
              </w:rPr>
              <w:t>Dimension :</w:t>
            </w:r>
            <w:r>
              <w:rPr>
                <w:rFonts w:ascii="Calibri" w:eastAsia="Times New Roman" w:hAnsi="Calibri" w:cs="Times New Roman"/>
                <w:color w:val="000000"/>
                <w:lang w:eastAsia="fr-FR"/>
              </w:rPr>
              <w:t xml:space="preserve"> </w:t>
            </w:r>
            <w:r w:rsidRPr="00206B7A">
              <w:rPr>
                <w:rFonts w:ascii="Calibri" w:eastAsia="Times New Roman" w:hAnsi="Calibri" w:cs="Times New Roman"/>
                <w:color w:val="000000"/>
                <w:lang w:eastAsia="fr-FR"/>
              </w:rPr>
              <w:t>1200x700x750 mm</w:t>
            </w:r>
          </w:p>
          <w:p w14:paraId="28154692" w14:textId="77777777" w:rsidR="001E6E35" w:rsidRPr="00206B7A" w:rsidRDefault="001E6E35" w:rsidP="001E6E35">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06B7A">
              <w:rPr>
                <w:rFonts w:ascii="Calibri" w:eastAsia="Times New Roman" w:hAnsi="Calibri" w:cs="Times New Roman"/>
                <w:color w:val="000000"/>
                <w:lang w:eastAsia="fr-FR"/>
              </w:rPr>
              <w:t>Structure métallique en tube carré de 25×25 mm ou en tube rond de diamètres 30 mm</w:t>
            </w:r>
            <w:r>
              <w:rPr>
                <w:rFonts w:ascii="Calibri" w:eastAsia="Times New Roman" w:hAnsi="Calibri" w:cs="Times New Roman"/>
                <w:color w:val="000000"/>
                <w:lang w:eastAsia="fr-FR"/>
              </w:rPr>
              <w:t>,</w:t>
            </w:r>
            <w:r w:rsidRPr="00206B7A">
              <w:rPr>
                <w:rFonts w:ascii="Calibri" w:eastAsia="Times New Roman" w:hAnsi="Calibri" w:cs="Times New Roman"/>
                <w:color w:val="000000"/>
                <w:lang w:eastAsia="fr-FR"/>
              </w:rPr>
              <w:t xml:space="preserve"> avec patin, finition époxy.</w:t>
            </w:r>
          </w:p>
          <w:p w14:paraId="27BC951D" w14:textId="1379D6D6" w:rsidR="005061B3" w:rsidRDefault="005061B3" w:rsidP="005061B3">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06B7A">
              <w:rPr>
                <w:rFonts w:ascii="Calibri" w:eastAsia="Times New Roman" w:hAnsi="Calibri" w:cs="Times New Roman"/>
                <w:color w:val="000000"/>
                <w:lang w:eastAsia="fr-FR"/>
              </w:rPr>
              <w:t>Plateau en panneau mélaminé de 18 mm d’épaisseur</w:t>
            </w:r>
            <w:r>
              <w:rPr>
                <w:rFonts w:ascii="Calibri" w:eastAsia="Times New Roman" w:hAnsi="Calibri" w:cs="Times New Roman"/>
                <w:color w:val="000000"/>
                <w:lang w:eastAsia="fr-FR"/>
              </w:rPr>
              <w:t>,</w:t>
            </w:r>
            <w:r w:rsidRPr="00206B7A">
              <w:rPr>
                <w:rFonts w:ascii="Calibri" w:eastAsia="Times New Roman" w:hAnsi="Calibri" w:cs="Times New Roman"/>
                <w:color w:val="000000"/>
                <w:lang w:eastAsia="fr-FR"/>
              </w:rPr>
              <w:t xml:space="preserve"> chant PVC de 2 mm </w:t>
            </w:r>
          </w:p>
          <w:p w14:paraId="20CAAAF6" w14:textId="7DEC6910" w:rsidR="00206B7A" w:rsidRPr="006B2C07" w:rsidRDefault="00206B7A" w:rsidP="00206B7A">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06B7A">
              <w:rPr>
                <w:rFonts w:ascii="Calibri" w:eastAsia="Times New Roman" w:hAnsi="Calibri" w:cs="Times New Roman"/>
                <w:color w:val="000000"/>
                <w:lang w:eastAsia="fr-FR"/>
              </w:rPr>
              <w:t>Couleur au choix</w:t>
            </w:r>
            <w:r>
              <w:rPr>
                <w:rFonts w:ascii="Calibri" w:eastAsia="Times New Roman" w:hAnsi="Calibri" w:cs="Times New Roman"/>
                <w:color w:val="000000"/>
                <w:lang w:eastAsia="fr-FR"/>
              </w:rPr>
              <w:t xml:space="preserve"> (1 seule couleur)</w:t>
            </w:r>
          </w:p>
        </w:tc>
        <w:tc>
          <w:tcPr>
            <w:tcW w:w="1134" w:type="dxa"/>
            <w:hideMark/>
          </w:tcPr>
          <w:p w14:paraId="1A0D5E63" w14:textId="78C945D6" w:rsidR="00F34B89" w:rsidRPr="007F50CE" w:rsidRDefault="007F50CE" w:rsidP="00F62CF9">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7F50CE">
              <w:rPr>
                <w:rFonts w:ascii="Calibri" w:eastAsia="Times New Roman" w:hAnsi="Calibri" w:cs="Times New Roman"/>
                <w:color w:val="000000"/>
                <w:w w:val="95"/>
                <w:lang w:eastAsia="fr-FR"/>
              </w:rPr>
              <w:t>1</w:t>
            </w:r>
          </w:p>
        </w:tc>
      </w:tr>
      <w:bookmarkEnd w:id="3"/>
      <w:tr w:rsidR="00CD01DC" w:rsidRPr="00332259" w14:paraId="459CEEAD" w14:textId="77777777" w:rsidTr="00206B7A">
        <w:trPr>
          <w:cantSplit/>
        </w:trPr>
        <w:tc>
          <w:tcPr>
            <w:cnfStyle w:val="001000000000" w:firstRow="0" w:lastRow="0" w:firstColumn="1" w:lastColumn="0" w:oddVBand="0" w:evenVBand="0" w:oddHBand="0" w:evenHBand="0" w:firstRowFirstColumn="0" w:firstRowLastColumn="0" w:lastRowFirstColumn="0" w:lastRowLastColumn="0"/>
            <w:tcW w:w="993" w:type="dxa"/>
            <w:hideMark/>
          </w:tcPr>
          <w:p w14:paraId="235FF58C" w14:textId="13E585CA" w:rsidR="00CD01DC" w:rsidRPr="00332259" w:rsidRDefault="00CD01DC" w:rsidP="00CD01DC">
            <w:pPr>
              <w:spacing w:after="0"/>
              <w:jc w:val="center"/>
              <w:rPr>
                <w:rFonts w:ascii="Calibri" w:eastAsia="Times New Roman" w:hAnsi="Calibri" w:cs="Times New Roman"/>
                <w:color w:val="000000"/>
                <w:lang w:eastAsia="fr-FR"/>
              </w:rPr>
            </w:pPr>
            <w:r w:rsidRPr="00332259">
              <w:rPr>
                <w:rFonts w:ascii="Calibri" w:eastAsia="Times New Roman" w:hAnsi="Calibri" w:cs="Times New Roman"/>
                <w:color w:val="000000"/>
                <w:lang w:eastAsia="fr-FR"/>
              </w:rPr>
              <w:t>2</w:t>
            </w:r>
          </w:p>
        </w:tc>
        <w:tc>
          <w:tcPr>
            <w:tcW w:w="1984" w:type="dxa"/>
            <w:hideMark/>
          </w:tcPr>
          <w:p w14:paraId="335BB1A9" w14:textId="0073735A" w:rsidR="00CD01DC" w:rsidRPr="00332259" w:rsidRDefault="00CD01DC" w:rsidP="00CD01DC">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06B7A">
              <w:rPr>
                <w:rFonts w:ascii="Calibri" w:eastAsia="Times New Roman" w:hAnsi="Calibri" w:cs="Times New Roman"/>
                <w:color w:val="000000"/>
                <w:lang w:eastAsia="fr-FR"/>
              </w:rPr>
              <w:t>Fauteuil</w:t>
            </w:r>
            <w:r>
              <w:rPr>
                <w:rFonts w:ascii="Calibri" w:eastAsia="Times New Roman" w:hAnsi="Calibri" w:cs="Times New Roman"/>
                <w:color w:val="000000"/>
                <w:lang w:eastAsia="fr-FR"/>
              </w:rPr>
              <w:t xml:space="preserve"> enseignant</w:t>
            </w:r>
          </w:p>
        </w:tc>
        <w:tc>
          <w:tcPr>
            <w:tcW w:w="5451" w:type="dxa"/>
            <w:hideMark/>
          </w:tcPr>
          <w:p w14:paraId="3A4324A8" w14:textId="77777777" w:rsidR="00CD01DC" w:rsidRPr="00206B7A" w:rsidRDefault="00CD01DC" w:rsidP="00CD01DC">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06B7A">
              <w:rPr>
                <w:rFonts w:ascii="Calibri" w:eastAsia="Times New Roman" w:hAnsi="Calibri" w:cs="Times New Roman"/>
                <w:color w:val="000000"/>
                <w:lang w:eastAsia="fr-FR"/>
              </w:rPr>
              <w:t>Type : tournant, roulant, basculant</w:t>
            </w:r>
          </w:p>
          <w:p w14:paraId="3CE225E3" w14:textId="77777777" w:rsidR="00CD01DC" w:rsidRPr="00206B7A" w:rsidRDefault="00CD01DC" w:rsidP="00CD01DC">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06B7A">
              <w:rPr>
                <w:rFonts w:ascii="Calibri" w:eastAsia="Times New Roman" w:hAnsi="Calibri" w:cs="Times New Roman"/>
                <w:color w:val="000000"/>
                <w:lang w:eastAsia="fr-FR"/>
              </w:rPr>
              <w:t xml:space="preserve">Structure : équipée au minimum de 5 branches avec roulettes   </w:t>
            </w:r>
          </w:p>
          <w:p w14:paraId="4AD43BAC" w14:textId="77777777" w:rsidR="00CD01DC" w:rsidRPr="00206B7A" w:rsidRDefault="00CD01DC" w:rsidP="00CD01DC">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06B7A">
              <w:rPr>
                <w:rFonts w:ascii="Calibri" w:eastAsia="Times New Roman" w:hAnsi="Calibri" w:cs="Times New Roman"/>
                <w:color w:val="000000"/>
                <w:lang w:eastAsia="fr-FR"/>
              </w:rPr>
              <w:t xml:space="preserve">Equipé de deux accoudoirs </w:t>
            </w:r>
          </w:p>
          <w:p w14:paraId="4B0216E4" w14:textId="77777777" w:rsidR="00CD01DC" w:rsidRPr="00206B7A" w:rsidRDefault="00CD01DC" w:rsidP="00CD01DC">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06B7A">
              <w:rPr>
                <w:rFonts w:ascii="Calibri" w:eastAsia="Times New Roman" w:hAnsi="Calibri" w:cs="Times New Roman"/>
                <w:color w:val="000000"/>
                <w:lang w:eastAsia="fr-FR"/>
              </w:rPr>
              <w:t>Assise et dossier rembourrés et revêtus en tissu</w:t>
            </w:r>
          </w:p>
          <w:p w14:paraId="2A9425F6" w14:textId="2A3507C4" w:rsidR="00CD01DC" w:rsidRPr="00332259" w:rsidRDefault="00CD01DC" w:rsidP="00CD01DC">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06B7A">
              <w:rPr>
                <w:rFonts w:ascii="Calibri" w:eastAsia="Times New Roman" w:hAnsi="Calibri" w:cs="Times New Roman"/>
                <w:color w:val="000000"/>
                <w:lang w:eastAsia="fr-FR"/>
              </w:rPr>
              <w:t>Couleur au choix</w:t>
            </w:r>
            <w:r>
              <w:rPr>
                <w:rFonts w:ascii="Calibri" w:eastAsia="Times New Roman" w:hAnsi="Calibri" w:cs="Times New Roman"/>
                <w:color w:val="000000"/>
                <w:lang w:eastAsia="fr-FR"/>
              </w:rPr>
              <w:t xml:space="preserve"> (1 seule couleur)</w:t>
            </w:r>
          </w:p>
        </w:tc>
        <w:tc>
          <w:tcPr>
            <w:tcW w:w="1134" w:type="dxa"/>
            <w:hideMark/>
          </w:tcPr>
          <w:p w14:paraId="10812609" w14:textId="116DCDED" w:rsidR="00CD01DC" w:rsidRPr="007F50CE" w:rsidRDefault="007F50CE" w:rsidP="00CD01DC">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7F50CE">
              <w:rPr>
                <w:rFonts w:ascii="Calibri" w:eastAsia="Times New Roman" w:hAnsi="Calibri" w:cs="Times New Roman"/>
                <w:color w:val="000000"/>
                <w:w w:val="95"/>
                <w:lang w:eastAsia="fr-FR"/>
              </w:rPr>
              <w:t>1</w:t>
            </w:r>
          </w:p>
        </w:tc>
      </w:tr>
      <w:tr w:rsidR="00CD01DC" w:rsidRPr="00332259" w14:paraId="209DCD0B" w14:textId="77777777" w:rsidTr="00206B7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93" w:type="dxa"/>
          </w:tcPr>
          <w:p w14:paraId="43D152D9" w14:textId="60CFF430" w:rsidR="00CD01DC" w:rsidRPr="00332259" w:rsidRDefault="00CD01DC" w:rsidP="00CD01DC">
            <w:pPr>
              <w:spacing w:after="0"/>
              <w:jc w:val="center"/>
              <w:rPr>
                <w:rFonts w:ascii="Calibri" w:eastAsia="Times New Roman" w:hAnsi="Calibri" w:cs="Times New Roman"/>
                <w:color w:val="000000"/>
                <w:lang w:eastAsia="fr-FR"/>
              </w:rPr>
            </w:pPr>
            <w:r>
              <w:rPr>
                <w:rFonts w:ascii="Calibri" w:eastAsia="Times New Roman" w:hAnsi="Calibri" w:cs="Times New Roman"/>
                <w:color w:val="000000"/>
                <w:lang w:eastAsia="fr-FR"/>
              </w:rPr>
              <w:t>3</w:t>
            </w:r>
          </w:p>
        </w:tc>
        <w:tc>
          <w:tcPr>
            <w:tcW w:w="1984" w:type="dxa"/>
          </w:tcPr>
          <w:p w14:paraId="50642AEB" w14:textId="3BB504B4" w:rsidR="00CD01DC" w:rsidRPr="00206B7A" w:rsidRDefault="00CD01DC" w:rsidP="00CD01DC">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Pr>
                <w:rFonts w:ascii="Calibri" w:eastAsia="Times New Roman" w:hAnsi="Calibri" w:cs="Times New Roman"/>
                <w:color w:val="000000"/>
                <w:lang w:eastAsia="fr-FR"/>
              </w:rPr>
              <w:t>Bureau apprenant</w:t>
            </w:r>
          </w:p>
        </w:tc>
        <w:tc>
          <w:tcPr>
            <w:tcW w:w="5451" w:type="dxa"/>
          </w:tcPr>
          <w:p w14:paraId="5F477E65" w14:textId="77777777" w:rsidR="00CD01DC" w:rsidRPr="00206B7A" w:rsidRDefault="00CD01DC" w:rsidP="00CD01DC">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06B7A">
              <w:rPr>
                <w:rFonts w:ascii="Calibri" w:eastAsia="Times New Roman" w:hAnsi="Calibri" w:cs="Times New Roman"/>
                <w:color w:val="000000"/>
                <w:lang w:eastAsia="fr-FR"/>
              </w:rPr>
              <w:t>Dimension :</w:t>
            </w:r>
            <w:r>
              <w:rPr>
                <w:rFonts w:ascii="Calibri" w:eastAsia="Times New Roman" w:hAnsi="Calibri" w:cs="Times New Roman"/>
                <w:color w:val="000000"/>
                <w:lang w:eastAsia="fr-FR"/>
              </w:rPr>
              <w:t xml:space="preserve"> Min 900</w:t>
            </w:r>
            <w:r w:rsidRPr="00206B7A">
              <w:rPr>
                <w:rFonts w:ascii="Calibri" w:eastAsia="Times New Roman" w:hAnsi="Calibri" w:cs="Times New Roman"/>
                <w:color w:val="000000"/>
                <w:lang w:eastAsia="fr-FR"/>
              </w:rPr>
              <w:t>x</w:t>
            </w:r>
            <w:r>
              <w:rPr>
                <w:rFonts w:ascii="Calibri" w:eastAsia="Times New Roman" w:hAnsi="Calibri" w:cs="Times New Roman"/>
                <w:color w:val="000000"/>
                <w:lang w:eastAsia="fr-FR"/>
              </w:rPr>
              <w:t>6</w:t>
            </w:r>
            <w:r w:rsidRPr="00206B7A">
              <w:rPr>
                <w:rFonts w:ascii="Calibri" w:eastAsia="Times New Roman" w:hAnsi="Calibri" w:cs="Times New Roman"/>
                <w:color w:val="000000"/>
                <w:lang w:eastAsia="fr-FR"/>
              </w:rPr>
              <w:t>00x750 mm</w:t>
            </w:r>
            <w:r>
              <w:rPr>
                <w:rFonts w:ascii="Calibri" w:eastAsia="Times New Roman" w:hAnsi="Calibri" w:cs="Times New Roman"/>
                <w:color w:val="000000"/>
                <w:lang w:eastAsia="fr-FR"/>
              </w:rPr>
              <w:t xml:space="preserve"> </w:t>
            </w:r>
          </w:p>
          <w:p w14:paraId="54C8C6F3" w14:textId="77777777" w:rsidR="00CD01DC" w:rsidRPr="00206B7A" w:rsidRDefault="00CD01DC" w:rsidP="00CD01DC">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06B7A">
              <w:rPr>
                <w:rFonts w:ascii="Calibri" w:eastAsia="Times New Roman" w:hAnsi="Calibri" w:cs="Times New Roman"/>
                <w:color w:val="000000"/>
                <w:lang w:eastAsia="fr-FR"/>
              </w:rPr>
              <w:t>Structure métallique en tube carré de 25×25 mm ou en tube rond de diamètres 30 mm</w:t>
            </w:r>
            <w:r>
              <w:rPr>
                <w:rFonts w:ascii="Calibri" w:eastAsia="Times New Roman" w:hAnsi="Calibri" w:cs="Times New Roman"/>
                <w:color w:val="000000"/>
                <w:lang w:eastAsia="fr-FR"/>
              </w:rPr>
              <w:t>,</w:t>
            </w:r>
            <w:r w:rsidRPr="00206B7A">
              <w:rPr>
                <w:rFonts w:ascii="Calibri" w:eastAsia="Times New Roman" w:hAnsi="Calibri" w:cs="Times New Roman"/>
                <w:color w:val="000000"/>
                <w:lang w:eastAsia="fr-FR"/>
              </w:rPr>
              <w:t xml:space="preserve"> avec patin, finition époxy.</w:t>
            </w:r>
          </w:p>
          <w:p w14:paraId="35854573" w14:textId="77777777" w:rsidR="00CD01DC" w:rsidRDefault="00CD01DC" w:rsidP="00CD01DC">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06B7A">
              <w:rPr>
                <w:rFonts w:ascii="Calibri" w:eastAsia="Times New Roman" w:hAnsi="Calibri" w:cs="Times New Roman"/>
                <w:color w:val="000000"/>
                <w:lang w:eastAsia="fr-FR"/>
              </w:rPr>
              <w:t>Plateau en panneau mélaminé de 18 mm d’épaisseur</w:t>
            </w:r>
            <w:r>
              <w:rPr>
                <w:rFonts w:ascii="Calibri" w:eastAsia="Times New Roman" w:hAnsi="Calibri" w:cs="Times New Roman"/>
                <w:color w:val="000000"/>
                <w:lang w:eastAsia="fr-FR"/>
              </w:rPr>
              <w:t>,</w:t>
            </w:r>
            <w:r w:rsidRPr="00206B7A">
              <w:rPr>
                <w:rFonts w:ascii="Calibri" w:eastAsia="Times New Roman" w:hAnsi="Calibri" w:cs="Times New Roman"/>
                <w:color w:val="000000"/>
                <w:lang w:eastAsia="fr-FR"/>
              </w:rPr>
              <w:t xml:space="preserve"> chant PVC de 2 mm </w:t>
            </w:r>
          </w:p>
          <w:p w14:paraId="2DCF5C47" w14:textId="54C61934" w:rsidR="00CD01DC" w:rsidRPr="00206B7A" w:rsidRDefault="00CD01DC" w:rsidP="00CD01DC">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06B7A">
              <w:rPr>
                <w:rFonts w:ascii="Calibri" w:eastAsia="Times New Roman" w:hAnsi="Calibri" w:cs="Times New Roman"/>
                <w:color w:val="000000"/>
                <w:lang w:eastAsia="fr-FR"/>
              </w:rPr>
              <w:t>Couleur au choix</w:t>
            </w:r>
            <w:r>
              <w:rPr>
                <w:rFonts w:ascii="Calibri" w:eastAsia="Times New Roman" w:hAnsi="Calibri" w:cs="Times New Roman"/>
                <w:color w:val="000000"/>
                <w:lang w:eastAsia="fr-FR"/>
              </w:rPr>
              <w:t xml:space="preserve"> (1 seule couleur)</w:t>
            </w:r>
          </w:p>
        </w:tc>
        <w:tc>
          <w:tcPr>
            <w:tcW w:w="1134" w:type="dxa"/>
          </w:tcPr>
          <w:p w14:paraId="0713E0A5" w14:textId="54E0A820" w:rsidR="00CD01DC" w:rsidRPr="007F50CE" w:rsidRDefault="007F50CE" w:rsidP="00CD01DC">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w w:val="95"/>
                <w:lang w:eastAsia="fr-FR"/>
              </w:rPr>
            </w:pPr>
            <w:r w:rsidRPr="007F50CE">
              <w:rPr>
                <w:rFonts w:ascii="Calibri" w:eastAsia="Times New Roman" w:hAnsi="Calibri" w:cs="Times New Roman"/>
                <w:color w:val="000000"/>
                <w:w w:val="95"/>
                <w:lang w:eastAsia="fr-FR"/>
              </w:rPr>
              <w:t>10</w:t>
            </w:r>
          </w:p>
        </w:tc>
      </w:tr>
      <w:tr w:rsidR="00CD01DC" w:rsidRPr="00332259" w14:paraId="78BAE2D8" w14:textId="77777777" w:rsidTr="00206B7A">
        <w:trPr>
          <w:cantSplit/>
        </w:trPr>
        <w:tc>
          <w:tcPr>
            <w:cnfStyle w:val="001000000000" w:firstRow="0" w:lastRow="0" w:firstColumn="1" w:lastColumn="0" w:oddVBand="0" w:evenVBand="0" w:oddHBand="0" w:evenHBand="0" w:firstRowFirstColumn="0" w:firstRowLastColumn="0" w:lastRowFirstColumn="0" w:lastRowLastColumn="0"/>
            <w:tcW w:w="993" w:type="dxa"/>
          </w:tcPr>
          <w:p w14:paraId="079A24B2" w14:textId="349D80B0" w:rsidR="00CD01DC" w:rsidRDefault="00CD01DC" w:rsidP="00CD01DC">
            <w:pPr>
              <w:spacing w:after="0"/>
              <w:jc w:val="center"/>
              <w:rPr>
                <w:rFonts w:ascii="Calibri" w:eastAsia="Times New Roman" w:hAnsi="Calibri" w:cs="Times New Roman"/>
                <w:color w:val="000000"/>
                <w:lang w:eastAsia="fr-FR"/>
              </w:rPr>
            </w:pPr>
            <w:r>
              <w:rPr>
                <w:rFonts w:ascii="Calibri" w:eastAsia="Times New Roman" w:hAnsi="Calibri" w:cs="Times New Roman"/>
                <w:color w:val="000000"/>
                <w:lang w:eastAsia="fr-FR"/>
              </w:rPr>
              <w:t>4</w:t>
            </w:r>
          </w:p>
        </w:tc>
        <w:tc>
          <w:tcPr>
            <w:tcW w:w="1984" w:type="dxa"/>
          </w:tcPr>
          <w:p w14:paraId="3F7E80E1" w14:textId="7A917A7F" w:rsidR="00CD01DC" w:rsidRDefault="00CD01DC" w:rsidP="00CD01DC">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Pr>
                <w:rFonts w:ascii="Calibri" w:eastAsia="Times New Roman" w:hAnsi="Calibri" w:cs="Times New Roman"/>
                <w:color w:val="000000"/>
                <w:lang w:eastAsia="fr-FR"/>
              </w:rPr>
              <w:t>Chaises apprenants</w:t>
            </w:r>
          </w:p>
        </w:tc>
        <w:tc>
          <w:tcPr>
            <w:tcW w:w="5451" w:type="dxa"/>
          </w:tcPr>
          <w:p w14:paraId="5FECD0B7" w14:textId="77777777" w:rsidR="00CD01DC" w:rsidRDefault="00CD01DC" w:rsidP="00CD01DC">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3233EE">
              <w:rPr>
                <w:rFonts w:ascii="Calibri" w:eastAsia="Times New Roman" w:hAnsi="Calibri" w:cs="Times New Roman"/>
                <w:color w:val="000000"/>
                <w:lang w:eastAsia="fr-FR"/>
              </w:rPr>
              <w:t xml:space="preserve">Chaise </w:t>
            </w:r>
            <w:r>
              <w:rPr>
                <w:rFonts w:ascii="Calibri" w:eastAsia="Times New Roman" w:hAnsi="Calibri" w:cs="Times New Roman"/>
                <w:color w:val="000000"/>
                <w:lang w:eastAsia="fr-FR"/>
              </w:rPr>
              <w:t>sans accoudoir</w:t>
            </w:r>
          </w:p>
          <w:p w14:paraId="1B0FD4E6" w14:textId="77777777" w:rsidR="00CD01DC" w:rsidRPr="003233EE" w:rsidRDefault="00CD01DC" w:rsidP="00CD01DC">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3233EE">
              <w:rPr>
                <w:rFonts w:ascii="Calibri" w:eastAsia="Times New Roman" w:hAnsi="Calibri" w:cs="Times New Roman"/>
                <w:color w:val="000000"/>
                <w:lang w:eastAsia="fr-FR"/>
              </w:rPr>
              <w:t>Assise et dossier rembourrés et revêtus en tissu.</w:t>
            </w:r>
          </w:p>
          <w:p w14:paraId="49673BEB" w14:textId="77777777" w:rsidR="00CD01DC" w:rsidRDefault="00CD01DC" w:rsidP="00CD01DC">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3233EE">
              <w:rPr>
                <w:rFonts w:ascii="Calibri" w:eastAsia="Times New Roman" w:hAnsi="Calibri" w:cs="Times New Roman"/>
                <w:color w:val="000000"/>
                <w:lang w:eastAsia="fr-FR"/>
              </w:rPr>
              <w:t>Structure métallique en tube ovale 30x15mm finition Epoxy.</w:t>
            </w:r>
          </w:p>
          <w:p w14:paraId="732304C3" w14:textId="18728156" w:rsidR="00CD01DC" w:rsidRPr="00206B7A" w:rsidRDefault="00CD01DC" w:rsidP="00CD01DC">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06B7A">
              <w:rPr>
                <w:rFonts w:ascii="Calibri" w:eastAsia="Times New Roman" w:hAnsi="Calibri" w:cs="Times New Roman"/>
                <w:color w:val="000000"/>
                <w:lang w:eastAsia="fr-FR"/>
              </w:rPr>
              <w:t>Couleur au choix</w:t>
            </w:r>
            <w:r>
              <w:rPr>
                <w:rFonts w:ascii="Calibri" w:eastAsia="Times New Roman" w:hAnsi="Calibri" w:cs="Times New Roman"/>
                <w:color w:val="000000"/>
                <w:lang w:eastAsia="fr-FR"/>
              </w:rPr>
              <w:t xml:space="preserve"> (1 seule couleur par salle)</w:t>
            </w:r>
          </w:p>
        </w:tc>
        <w:tc>
          <w:tcPr>
            <w:tcW w:w="1134" w:type="dxa"/>
          </w:tcPr>
          <w:p w14:paraId="217AA28E" w14:textId="30266383" w:rsidR="00CD01DC" w:rsidRPr="007F50CE" w:rsidRDefault="00F8615F" w:rsidP="00CD01DC">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w w:val="95"/>
                <w:lang w:eastAsia="fr-FR"/>
              </w:rPr>
            </w:pPr>
            <w:r>
              <w:rPr>
                <w:rFonts w:ascii="Calibri" w:eastAsia="Times New Roman" w:hAnsi="Calibri" w:cs="Times New Roman"/>
                <w:color w:val="000000"/>
                <w:w w:val="95"/>
                <w:lang w:eastAsia="fr-FR"/>
              </w:rPr>
              <w:t>22</w:t>
            </w:r>
          </w:p>
        </w:tc>
      </w:tr>
      <w:tr w:rsidR="00CD01DC" w:rsidRPr="00332259" w14:paraId="39D230BF" w14:textId="77777777" w:rsidTr="00206B7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93" w:type="dxa"/>
          </w:tcPr>
          <w:p w14:paraId="78BAF913" w14:textId="6F1C4285" w:rsidR="00CD01DC" w:rsidRDefault="00542426" w:rsidP="00CD01DC">
            <w:pPr>
              <w:spacing w:after="0"/>
              <w:jc w:val="center"/>
              <w:rPr>
                <w:rFonts w:ascii="Calibri" w:eastAsia="Times New Roman" w:hAnsi="Calibri" w:cs="Times New Roman"/>
                <w:color w:val="000000"/>
                <w:lang w:eastAsia="fr-FR"/>
              </w:rPr>
            </w:pPr>
            <w:r>
              <w:rPr>
                <w:rFonts w:ascii="Calibri" w:eastAsia="Times New Roman" w:hAnsi="Calibri" w:cs="Times New Roman"/>
                <w:color w:val="000000"/>
                <w:lang w:eastAsia="fr-FR"/>
              </w:rPr>
              <w:lastRenderedPageBreak/>
              <w:t>5</w:t>
            </w:r>
          </w:p>
        </w:tc>
        <w:tc>
          <w:tcPr>
            <w:tcW w:w="1984" w:type="dxa"/>
          </w:tcPr>
          <w:p w14:paraId="37F238E7" w14:textId="2D79EF0C" w:rsidR="00CD01DC" w:rsidRPr="003233EE" w:rsidRDefault="00CD01DC" w:rsidP="00CD01DC">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E7726F">
              <w:rPr>
                <w:rFonts w:ascii="Calibri" w:eastAsia="Times New Roman" w:hAnsi="Calibri" w:cs="Times New Roman"/>
                <w:color w:val="000000"/>
                <w:lang w:eastAsia="fr-FR"/>
              </w:rPr>
              <w:t>Tableau blanc magnétique</w:t>
            </w:r>
            <w:r>
              <w:rPr>
                <w:rFonts w:ascii="Calibri" w:eastAsia="Times New Roman" w:hAnsi="Calibri" w:cs="Times New Roman"/>
                <w:color w:val="000000"/>
                <w:lang w:eastAsia="fr-FR"/>
              </w:rPr>
              <w:t xml:space="preserve"> sur pieds</w:t>
            </w:r>
          </w:p>
        </w:tc>
        <w:tc>
          <w:tcPr>
            <w:tcW w:w="5451" w:type="dxa"/>
          </w:tcPr>
          <w:p w14:paraId="2F30B935" w14:textId="77777777" w:rsidR="00CD01DC" w:rsidRDefault="00CD01DC" w:rsidP="00CD01DC">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E7726F">
              <w:rPr>
                <w:rFonts w:ascii="Calibri" w:eastAsia="Times New Roman" w:hAnsi="Calibri" w:cs="Times New Roman"/>
                <w:color w:val="000000"/>
                <w:lang w:eastAsia="fr-FR"/>
              </w:rPr>
              <w:t>Tableau Blanc magnétique fixe sur pied double faces d'écriture</w:t>
            </w:r>
          </w:p>
          <w:p w14:paraId="0CA2F9A3" w14:textId="6A25D106" w:rsidR="00CD01DC" w:rsidRPr="00E7726F" w:rsidRDefault="00CD01DC" w:rsidP="00CD01DC">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Pr>
                <w:rFonts w:ascii="Calibri" w:eastAsia="Times New Roman" w:hAnsi="Calibri" w:cs="Times New Roman"/>
                <w:color w:val="000000"/>
                <w:lang w:eastAsia="fr-FR"/>
              </w:rPr>
              <w:t xml:space="preserve">Encadrement </w:t>
            </w:r>
            <w:r w:rsidRPr="00E7726F">
              <w:rPr>
                <w:rFonts w:ascii="Calibri" w:eastAsia="Times New Roman" w:hAnsi="Calibri" w:cs="Times New Roman"/>
                <w:color w:val="000000"/>
                <w:lang w:eastAsia="fr-FR"/>
              </w:rPr>
              <w:t xml:space="preserve">en aluminium </w:t>
            </w:r>
          </w:p>
          <w:p w14:paraId="4773DD2F" w14:textId="77777777" w:rsidR="00CD01DC" w:rsidRDefault="00CD01DC" w:rsidP="00CD01DC">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E7726F">
              <w:rPr>
                <w:rFonts w:ascii="Calibri" w:eastAsia="Times New Roman" w:hAnsi="Calibri" w:cs="Times New Roman"/>
                <w:color w:val="000000"/>
                <w:lang w:eastAsia="fr-FR"/>
              </w:rPr>
              <w:t>Deux surfaces d’écriture blanche et magnétique</w:t>
            </w:r>
          </w:p>
          <w:p w14:paraId="54245A96" w14:textId="51F8CD8F" w:rsidR="00CD01DC" w:rsidRDefault="00CD01DC" w:rsidP="00CD01DC">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Pr>
                <w:rFonts w:ascii="Calibri" w:eastAsia="Times New Roman" w:hAnsi="Calibri" w:cs="Times New Roman"/>
                <w:color w:val="000000"/>
                <w:lang w:eastAsia="fr-FR"/>
              </w:rPr>
              <w:t>S</w:t>
            </w:r>
            <w:r w:rsidRPr="00086EDB">
              <w:rPr>
                <w:rFonts w:ascii="Calibri" w:eastAsia="Times New Roman" w:hAnsi="Calibri" w:cs="Times New Roman"/>
                <w:color w:val="000000"/>
                <w:lang w:eastAsia="fr-FR"/>
              </w:rPr>
              <w:t>urface d'écriture : surface émaillée</w:t>
            </w:r>
          </w:p>
          <w:p w14:paraId="45B6AB9D" w14:textId="064BD874" w:rsidR="00CD01DC" w:rsidRDefault="00CD01DC" w:rsidP="00CD01DC">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Pr>
                <w:rFonts w:ascii="Calibri" w:eastAsia="Times New Roman" w:hAnsi="Calibri" w:cs="Times New Roman"/>
                <w:color w:val="000000"/>
                <w:lang w:eastAsia="fr-FR"/>
              </w:rPr>
              <w:t>Epaisseur : 2,5 cm</w:t>
            </w:r>
          </w:p>
          <w:p w14:paraId="634F8DAC" w14:textId="3138E20F" w:rsidR="00CD01DC" w:rsidRPr="00E7726F" w:rsidRDefault="00CD01DC" w:rsidP="00CD01DC">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Pr>
                <w:rFonts w:ascii="Calibri" w:eastAsia="Times New Roman" w:hAnsi="Calibri" w:cs="Times New Roman"/>
                <w:color w:val="000000"/>
                <w:lang w:eastAsia="fr-FR"/>
              </w:rPr>
              <w:t>D</w:t>
            </w:r>
            <w:r w:rsidRPr="00E7726F">
              <w:rPr>
                <w:rFonts w:ascii="Calibri" w:eastAsia="Times New Roman" w:hAnsi="Calibri" w:cs="Times New Roman"/>
                <w:color w:val="000000"/>
                <w:lang w:eastAsia="fr-FR"/>
              </w:rPr>
              <w:t>imensions 90</w:t>
            </w:r>
            <w:r>
              <w:rPr>
                <w:rFonts w:ascii="Calibri" w:eastAsia="Times New Roman" w:hAnsi="Calibri" w:cs="Times New Roman"/>
                <w:color w:val="000000"/>
                <w:lang w:eastAsia="fr-FR"/>
              </w:rPr>
              <w:t xml:space="preserve">0 </w:t>
            </w:r>
            <w:r w:rsidRPr="00E7726F">
              <w:rPr>
                <w:rFonts w:ascii="Calibri" w:eastAsia="Times New Roman" w:hAnsi="Calibri" w:cs="Times New Roman"/>
                <w:color w:val="000000"/>
                <w:lang w:eastAsia="fr-FR"/>
              </w:rPr>
              <w:t>×</w:t>
            </w:r>
            <w:r>
              <w:rPr>
                <w:rFonts w:ascii="Calibri" w:eastAsia="Times New Roman" w:hAnsi="Calibri" w:cs="Times New Roman"/>
                <w:color w:val="000000"/>
                <w:lang w:eastAsia="fr-FR"/>
              </w:rPr>
              <w:t xml:space="preserve"> </w:t>
            </w:r>
            <w:r w:rsidRPr="00E7726F">
              <w:rPr>
                <w:rFonts w:ascii="Calibri" w:eastAsia="Times New Roman" w:hAnsi="Calibri" w:cs="Times New Roman"/>
                <w:color w:val="000000"/>
                <w:lang w:eastAsia="fr-FR"/>
              </w:rPr>
              <w:t xml:space="preserve">120 </w:t>
            </w:r>
            <w:r>
              <w:rPr>
                <w:rFonts w:ascii="Calibri" w:eastAsia="Times New Roman" w:hAnsi="Calibri" w:cs="Times New Roman"/>
                <w:color w:val="000000"/>
                <w:lang w:eastAsia="fr-FR"/>
              </w:rPr>
              <w:t>mm</w:t>
            </w:r>
          </w:p>
          <w:p w14:paraId="4EC56D89" w14:textId="63DDBBE7" w:rsidR="00CD01DC" w:rsidRDefault="00CD01DC" w:rsidP="00CD01DC">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E7726F">
              <w:rPr>
                <w:rFonts w:ascii="Calibri" w:eastAsia="Times New Roman" w:hAnsi="Calibri" w:cs="Times New Roman"/>
                <w:color w:val="000000"/>
                <w:lang w:eastAsia="fr-FR"/>
              </w:rPr>
              <w:t>Pivotant à 360°</w:t>
            </w:r>
          </w:p>
          <w:p w14:paraId="627DB814" w14:textId="4AF5B3A3" w:rsidR="00CD01DC" w:rsidRPr="003233EE" w:rsidRDefault="00CD01DC" w:rsidP="00CD01DC">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E7726F">
              <w:rPr>
                <w:rFonts w:ascii="Calibri" w:eastAsia="Times New Roman" w:hAnsi="Calibri" w:cs="Times New Roman"/>
                <w:color w:val="000000"/>
                <w:lang w:eastAsia="fr-FR"/>
              </w:rPr>
              <w:t xml:space="preserve">Fixe sur pied </w:t>
            </w:r>
            <w:r w:rsidRPr="00086EDB">
              <w:rPr>
                <w:rFonts w:ascii="Calibri" w:eastAsia="Times New Roman" w:hAnsi="Calibri" w:cs="Times New Roman"/>
                <w:color w:val="000000"/>
                <w:lang w:eastAsia="fr-FR"/>
              </w:rPr>
              <w:t>équipés de 4 roulettes blocables</w:t>
            </w:r>
          </w:p>
        </w:tc>
        <w:tc>
          <w:tcPr>
            <w:tcW w:w="1134" w:type="dxa"/>
          </w:tcPr>
          <w:p w14:paraId="0C0BC005" w14:textId="29F5F538" w:rsidR="00CD01DC" w:rsidRPr="007F50CE" w:rsidRDefault="00CD01DC" w:rsidP="00CD01DC">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w w:val="95"/>
                <w:lang w:eastAsia="fr-FR"/>
              </w:rPr>
            </w:pPr>
            <w:r w:rsidRPr="007F50CE">
              <w:rPr>
                <w:rFonts w:ascii="Calibri" w:eastAsia="Times New Roman" w:hAnsi="Calibri" w:cs="Times New Roman"/>
                <w:color w:val="000000"/>
                <w:w w:val="95"/>
                <w:lang w:eastAsia="fr-FR"/>
              </w:rPr>
              <w:t>1</w:t>
            </w:r>
          </w:p>
        </w:tc>
      </w:tr>
      <w:tr w:rsidR="00CD01DC" w:rsidRPr="00086EDB" w14:paraId="25327679" w14:textId="77777777" w:rsidTr="00206B7A">
        <w:trPr>
          <w:cantSplit/>
        </w:trPr>
        <w:tc>
          <w:tcPr>
            <w:cnfStyle w:val="001000000000" w:firstRow="0" w:lastRow="0" w:firstColumn="1" w:lastColumn="0" w:oddVBand="0" w:evenVBand="0" w:oddHBand="0" w:evenHBand="0" w:firstRowFirstColumn="0" w:firstRowLastColumn="0" w:lastRowFirstColumn="0" w:lastRowLastColumn="0"/>
            <w:tcW w:w="993" w:type="dxa"/>
          </w:tcPr>
          <w:p w14:paraId="28986589" w14:textId="2E0ACE08" w:rsidR="00CD01DC" w:rsidRPr="00086EDB" w:rsidRDefault="00542426" w:rsidP="00CD01DC">
            <w:pPr>
              <w:spacing w:after="0"/>
              <w:jc w:val="center"/>
              <w:rPr>
                <w:rFonts w:eastAsia="Times New Roman" w:cstheme="minorHAnsi"/>
                <w:color w:val="000000"/>
                <w:lang w:eastAsia="fr-FR"/>
              </w:rPr>
            </w:pPr>
            <w:r>
              <w:rPr>
                <w:rFonts w:eastAsia="Times New Roman" w:cstheme="minorHAnsi"/>
                <w:color w:val="000000"/>
                <w:lang w:eastAsia="fr-FR"/>
              </w:rPr>
              <w:t>6</w:t>
            </w:r>
          </w:p>
        </w:tc>
        <w:tc>
          <w:tcPr>
            <w:tcW w:w="1984" w:type="dxa"/>
          </w:tcPr>
          <w:p w14:paraId="797C0BF0" w14:textId="47F97D05" w:rsidR="00CD01DC" w:rsidRPr="00086EDB" w:rsidRDefault="00CD01DC" w:rsidP="00CD01DC">
            <w:pPr>
              <w:spacing w:after="0"/>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086EDB">
              <w:rPr>
                <w:rFonts w:eastAsia="Times New Roman" w:cstheme="minorHAnsi"/>
                <w:color w:val="000000"/>
                <w:lang w:eastAsia="fr-FR"/>
              </w:rPr>
              <w:t xml:space="preserve">Armoire de rangement  </w:t>
            </w:r>
          </w:p>
        </w:tc>
        <w:tc>
          <w:tcPr>
            <w:tcW w:w="5451" w:type="dxa"/>
          </w:tcPr>
          <w:p w14:paraId="0C1D6C33" w14:textId="44993015" w:rsidR="00CD01DC" w:rsidRDefault="00CD01DC" w:rsidP="00CD01DC">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Pr>
                <w:rFonts w:eastAsia="Times New Roman" w:cstheme="minorHAnsi"/>
                <w:color w:val="000000"/>
                <w:lang w:eastAsia="fr-FR"/>
              </w:rPr>
              <w:t xml:space="preserve">Structure et plateaux </w:t>
            </w:r>
            <w:r w:rsidRPr="00206B7A">
              <w:rPr>
                <w:rFonts w:ascii="Calibri" w:eastAsia="Times New Roman" w:hAnsi="Calibri" w:cs="Times New Roman"/>
                <w:color w:val="000000"/>
                <w:lang w:eastAsia="fr-FR"/>
              </w:rPr>
              <w:t>en panneau mélaminé de 18 mm d’épaisseur</w:t>
            </w:r>
            <w:r>
              <w:rPr>
                <w:rFonts w:ascii="Calibri" w:eastAsia="Times New Roman" w:hAnsi="Calibri" w:cs="Times New Roman"/>
                <w:color w:val="000000"/>
                <w:lang w:eastAsia="fr-FR"/>
              </w:rPr>
              <w:t>,</w:t>
            </w:r>
            <w:r w:rsidRPr="00206B7A">
              <w:rPr>
                <w:rFonts w:ascii="Calibri" w:eastAsia="Times New Roman" w:hAnsi="Calibri" w:cs="Times New Roman"/>
                <w:color w:val="000000"/>
                <w:lang w:eastAsia="fr-FR"/>
              </w:rPr>
              <w:t xml:space="preserve"> chant PVC de 2 mm </w:t>
            </w:r>
          </w:p>
          <w:p w14:paraId="126B5832" w14:textId="635C9244" w:rsidR="00CD01DC" w:rsidRDefault="00CD01DC" w:rsidP="00CD01DC">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Pr>
                <w:rFonts w:ascii="Calibri" w:eastAsia="Times New Roman" w:hAnsi="Calibri" w:cs="Times New Roman"/>
                <w:color w:val="000000"/>
                <w:lang w:eastAsia="fr-FR"/>
              </w:rPr>
              <w:t>Dimension 190 x 90 x 45 cm</w:t>
            </w:r>
          </w:p>
          <w:p w14:paraId="26E2E7DB" w14:textId="5FBC5B5E" w:rsidR="00CD01DC" w:rsidRPr="00086EDB" w:rsidRDefault="00CD01DC" w:rsidP="00CD01DC">
            <w:pPr>
              <w:spacing w:after="0"/>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Pr>
                <w:rFonts w:eastAsia="Times New Roman" w:cstheme="minorHAnsi"/>
                <w:color w:val="000000"/>
                <w:lang w:eastAsia="fr-FR"/>
              </w:rPr>
              <w:t>2 portes fermant à clé</w:t>
            </w:r>
          </w:p>
        </w:tc>
        <w:tc>
          <w:tcPr>
            <w:tcW w:w="1134" w:type="dxa"/>
          </w:tcPr>
          <w:p w14:paraId="69E58529" w14:textId="332E1365" w:rsidR="00CD01DC" w:rsidRPr="007F50CE" w:rsidRDefault="007F50CE" w:rsidP="00CD01DC">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w w:val="95"/>
                <w:lang w:eastAsia="fr-FR"/>
              </w:rPr>
            </w:pPr>
            <w:r w:rsidRPr="007F50CE">
              <w:rPr>
                <w:rFonts w:eastAsia="Times New Roman" w:cstheme="minorHAnsi"/>
                <w:color w:val="000000"/>
                <w:w w:val="95"/>
                <w:lang w:eastAsia="fr-FR"/>
              </w:rPr>
              <w:t>2</w:t>
            </w:r>
          </w:p>
        </w:tc>
      </w:tr>
      <w:tr w:rsidR="00CD01DC" w:rsidRPr="00086EDB" w14:paraId="7009F4D1" w14:textId="77777777" w:rsidTr="00206B7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93" w:type="dxa"/>
          </w:tcPr>
          <w:p w14:paraId="4FAC2DC1" w14:textId="569DB691" w:rsidR="00CD01DC" w:rsidRPr="00086EDB" w:rsidRDefault="00542426" w:rsidP="00CD01DC">
            <w:pPr>
              <w:spacing w:after="0"/>
              <w:jc w:val="center"/>
              <w:rPr>
                <w:rFonts w:eastAsia="Times New Roman" w:cstheme="minorHAnsi"/>
                <w:color w:val="000000"/>
                <w:lang w:eastAsia="fr-FR"/>
              </w:rPr>
            </w:pPr>
            <w:r>
              <w:rPr>
                <w:rFonts w:eastAsia="Times New Roman" w:cstheme="minorHAnsi"/>
                <w:color w:val="000000"/>
                <w:lang w:eastAsia="fr-FR"/>
              </w:rPr>
              <w:t>7</w:t>
            </w:r>
          </w:p>
        </w:tc>
        <w:tc>
          <w:tcPr>
            <w:tcW w:w="1984" w:type="dxa"/>
          </w:tcPr>
          <w:p w14:paraId="1B641E5B" w14:textId="71E9E99F" w:rsidR="00CD01DC" w:rsidRPr="00086EDB" w:rsidRDefault="00CD01DC" w:rsidP="00CD01DC">
            <w:pPr>
              <w:spacing w:after="0"/>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proofErr w:type="spellStart"/>
            <w:r w:rsidRPr="00086EDB">
              <w:rPr>
                <w:rFonts w:eastAsia="Times New Roman" w:cstheme="minorHAnsi"/>
                <w:color w:val="000000"/>
                <w:lang w:eastAsia="fr-FR"/>
              </w:rPr>
              <w:t>Flipchart</w:t>
            </w:r>
            <w:proofErr w:type="spellEnd"/>
            <w:r w:rsidRPr="00086EDB">
              <w:rPr>
                <w:rFonts w:eastAsia="Times New Roman" w:cstheme="minorHAnsi"/>
                <w:color w:val="000000"/>
                <w:lang w:eastAsia="fr-FR"/>
              </w:rPr>
              <w:t xml:space="preserve"> chevalet de conférence</w:t>
            </w:r>
          </w:p>
        </w:tc>
        <w:tc>
          <w:tcPr>
            <w:tcW w:w="5451" w:type="dxa"/>
          </w:tcPr>
          <w:p w14:paraId="0278D9C0" w14:textId="77777777" w:rsidR="00CD01DC" w:rsidRDefault="00CD01DC" w:rsidP="00CD01DC">
            <w:pPr>
              <w:spacing w:after="0"/>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5061B3">
              <w:rPr>
                <w:rFonts w:eastAsia="Times New Roman" w:cstheme="minorHAnsi"/>
                <w:color w:val="000000"/>
              </w:rPr>
              <w:t xml:space="preserve">Surface magnétique effaçable à sec </w:t>
            </w:r>
          </w:p>
          <w:p w14:paraId="136ED30C" w14:textId="186C7BD2" w:rsidR="00CD01DC" w:rsidRDefault="00CD01DC" w:rsidP="00CD01DC">
            <w:pPr>
              <w:spacing w:after="0"/>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Pr>
                <w:rFonts w:eastAsia="Times New Roman" w:cstheme="minorHAnsi"/>
                <w:color w:val="000000"/>
              </w:rPr>
              <w:t xml:space="preserve">Dimension surface d’écriture </w:t>
            </w:r>
            <w:r w:rsidRPr="005061B3">
              <w:rPr>
                <w:rFonts w:eastAsia="Times New Roman" w:cstheme="minorHAnsi"/>
                <w:color w:val="000000"/>
              </w:rPr>
              <w:t xml:space="preserve">: </w:t>
            </w:r>
            <w:r>
              <w:rPr>
                <w:rFonts w:eastAsia="Times New Roman" w:cstheme="minorHAnsi"/>
                <w:color w:val="000000"/>
              </w:rPr>
              <w:t xml:space="preserve">min. </w:t>
            </w:r>
            <w:r w:rsidRPr="005061B3">
              <w:rPr>
                <w:rFonts w:eastAsia="Times New Roman" w:cstheme="minorHAnsi"/>
                <w:color w:val="000000"/>
              </w:rPr>
              <w:t xml:space="preserve">100 cm (H) x 67,5 cm (l) </w:t>
            </w:r>
            <w:r>
              <w:rPr>
                <w:rFonts w:eastAsia="Times New Roman" w:cstheme="minorHAnsi"/>
                <w:color w:val="000000"/>
              </w:rPr>
              <w:t xml:space="preserve">Support : </w:t>
            </w:r>
            <w:r w:rsidRPr="005061B3">
              <w:rPr>
                <w:rFonts w:eastAsia="Times New Roman" w:cstheme="minorHAnsi"/>
                <w:color w:val="000000"/>
              </w:rPr>
              <w:t xml:space="preserve">Chevalet </w:t>
            </w:r>
            <w:r>
              <w:rPr>
                <w:rFonts w:eastAsia="Times New Roman" w:cstheme="minorHAnsi"/>
                <w:color w:val="000000"/>
              </w:rPr>
              <w:t>réglable en hauteur</w:t>
            </w:r>
          </w:p>
          <w:p w14:paraId="6AED4958" w14:textId="5C2EEE7B" w:rsidR="00CD01DC" w:rsidRPr="00086EDB" w:rsidRDefault="00CD01DC" w:rsidP="00CD01DC">
            <w:pPr>
              <w:spacing w:after="0"/>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Pr>
                <w:rFonts w:eastAsia="Times New Roman" w:cstheme="minorHAnsi"/>
                <w:color w:val="000000"/>
              </w:rPr>
              <w:t>S</w:t>
            </w:r>
            <w:r w:rsidRPr="005061B3">
              <w:rPr>
                <w:rFonts w:eastAsia="Times New Roman" w:cstheme="minorHAnsi"/>
                <w:color w:val="000000"/>
              </w:rPr>
              <w:t>upport</w:t>
            </w:r>
            <w:r>
              <w:rPr>
                <w:rFonts w:eastAsia="Times New Roman" w:cstheme="minorHAnsi"/>
                <w:color w:val="000000"/>
              </w:rPr>
              <w:t xml:space="preserve"> </w:t>
            </w:r>
            <w:r w:rsidRPr="005061B3">
              <w:rPr>
                <w:rFonts w:eastAsia="Times New Roman" w:cstheme="minorHAnsi"/>
                <w:color w:val="000000"/>
              </w:rPr>
              <w:t>Papier réglable</w:t>
            </w:r>
          </w:p>
        </w:tc>
        <w:tc>
          <w:tcPr>
            <w:tcW w:w="1134" w:type="dxa"/>
          </w:tcPr>
          <w:p w14:paraId="2C23AF54" w14:textId="77A63B17" w:rsidR="00CD01DC" w:rsidRPr="007F50CE" w:rsidRDefault="007F50CE" w:rsidP="00CD01DC">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w w:val="95"/>
                <w:lang w:eastAsia="fr-FR"/>
              </w:rPr>
            </w:pPr>
            <w:r w:rsidRPr="007F50CE">
              <w:rPr>
                <w:rFonts w:eastAsia="Times New Roman" w:cstheme="minorHAnsi"/>
                <w:color w:val="000000"/>
                <w:w w:val="95"/>
                <w:lang w:eastAsia="fr-FR"/>
              </w:rPr>
              <w:t>1</w:t>
            </w:r>
          </w:p>
        </w:tc>
      </w:tr>
      <w:tr w:rsidR="00F8615F" w:rsidRPr="00086EDB" w14:paraId="3F46A602" w14:textId="77777777" w:rsidTr="00206B7A">
        <w:trPr>
          <w:cantSplit/>
        </w:trPr>
        <w:tc>
          <w:tcPr>
            <w:cnfStyle w:val="001000000000" w:firstRow="0" w:lastRow="0" w:firstColumn="1" w:lastColumn="0" w:oddVBand="0" w:evenVBand="0" w:oddHBand="0" w:evenHBand="0" w:firstRowFirstColumn="0" w:firstRowLastColumn="0" w:lastRowFirstColumn="0" w:lastRowLastColumn="0"/>
            <w:tcW w:w="993" w:type="dxa"/>
          </w:tcPr>
          <w:p w14:paraId="5546D265" w14:textId="145B7398" w:rsidR="00F8615F" w:rsidRDefault="00F8615F" w:rsidP="00CD01DC">
            <w:pPr>
              <w:spacing w:after="0"/>
              <w:jc w:val="center"/>
              <w:rPr>
                <w:rFonts w:eastAsia="Times New Roman" w:cstheme="minorHAnsi"/>
                <w:color w:val="000000"/>
                <w:lang w:eastAsia="fr-FR"/>
              </w:rPr>
            </w:pPr>
            <w:r>
              <w:rPr>
                <w:rFonts w:eastAsia="Times New Roman" w:cstheme="minorHAnsi"/>
                <w:color w:val="000000"/>
                <w:lang w:eastAsia="fr-FR"/>
              </w:rPr>
              <w:t>8</w:t>
            </w:r>
          </w:p>
        </w:tc>
        <w:tc>
          <w:tcPr>
            <w:tcW w:w="1984" w:type="dxa"/>
          </w:tcPr>
          <w:p w14:paraId="1902500D" w14:textId="7B1CEF7F" w:rsidR="00F8615F" w:rsidRPr="00086EDB" w:rsidRDefault="00F8615F" w:rsidP="00CD01DC">
            <w:pPr>
              <w:spacing w:after="0"/>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Pr>
                <w:rFonts w:eastAsia="Times New Roman" w:cstheme="minorHAnsi"/>
                <w:color w:val="000000"/>
                <w:lang w:eastAsia="fr-FR"/>
              </w:rPr>
              <w:t>Meuble multiposte pour 12 personnes</w:t>
            </w:r>
          </w:p>
        </w:tc>
        <w:tc>
          <w:tcPr>
            <w:tcW w:w="5451" w:type="dxa"/>
          </w:tcPr>
          <w:p w14:paraId="590954AF" w14:textId="5FAE3493" w:rsidR="00F8615F" w:rsidRPr="00F8615F" w:rsidRDefault="00F8615F" w:rsidP="00F8615F">
            <w:pPr>
              <w:spacing w:after="0"/>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F8615F">
              <w:rPr>
                <w:rFonts w:eastAsia="Times New Roman" w:cstheme="minorHAnsi"/>
                <w:color w:val="000000"/>
              </w:rPr>
              <w:t>•</w:t>
            </w:r>
            <w:r>
              <w:rPr>
                <w:rFonts w:eastAsia="Times New Roman" w:cstheme="minorHAnsi"/>
                <w:color w:val="000000"/>
              </w:rPr>
              <w:t xml:space="preserve"> </w:t>
            </w:r>
            <w:r w:rsidRPr="00F8615F">
              <w:rPr>
                <w:rFonts w:eastAsia="Times New Roman" w:cstheme="minorHAnsi"/>
                <w:color w:val="000000"/>
              </w:rPr>
              <w:t xml:space="preserve">Plateau de travail en bois MDF  400/120 avec séparation en MDF H 25CM </w:t>
            </w:r>
            <w:r>
              <w:rPr>
                <w:rFonts w:eastAsia="Times New Roman" w:cstheme="minorHAnsi"/>
                <w:color w:val="000000"/>
              </w:rPr>
              <w:t>dans le sens longitudinal</w:t>
            </w:r>
            <w:r w:rsidRPr="00F8615F">
              <w:rPr>
                <w:rFonts w:eastAsia="Times New Roman" w:cstheme="minorHAnsi"/>
                <w:color w:val="000000"/>
              </w:rPr>
              <w:t xml:space="preserve"> </w:t>
            </w:r>
          </w:p>
          <w:p w14:paraId="08C5B0A8" w14:textId="2CE266BB" w:rsidR="00F8615F" w:rsidRPr="005061B3" w:rsidRDefault="00F8615F" w:rsidP="00F8615F">
            <w:pPr>
              <w:spacing w:after="0"/>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F8615F">
              <w:rPr>
                <w:rFonts w:eastAsia="Times New Roman" w:cstheme="minorHAnsi"/>
                <w:color w:val="000000"/>
              </w:rPr>
              <w:t>•</w:t>
            </w:r>
            <w:r>
              <w:rPr>
                <w:rFonts w:eastAsia="Times New Roman" w:cstheme="minorHAnsi"/>
                <w:color w:val="000000"/>
              </w:rPr>
              <w:t xml:space="preserve"> </w:t>
            </w:r>
            <w:r w:rsidRPr="00F8615F">
              <w:rPr>
                <w:rFonts w:eastAsia="Times New Roman" w:cstheme="minorHAnsi"/>
                <w:color w:val="000000"/>
              </w:rPr>
              <w:t>Piétement Métallique 50/30 avec structure sous table 30/30</w:t>
            </w:r>
          </w:p>
        </w:tc>
        <w:tc>
          <w:tcPr>
            <w:tcW w:w="1134" w:type="dxa"/>
          </w:tcPr>
          <w:p w14:paraId="2316DDC5" w14:textId="3923C8FD" w:rsidR="00F8615F" w:rsidRPr="007F50CE" w:rsidRDefault="00F8615F" w:rsidP="00CD01DC">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w w:val="95"/>
                <w:lang w:eastAsia="fr-FR"/>
              </w:rPr>
            </w:pPr>
            <w:r>
              <w:rPr>
                <w:rFonts w:eastAsia="Times New Roman" w:cstheme="minorHAnsi"/>
                <w:color w:val="000000"/>
                <w:w w:val="95"/>
                <w:lang w:eastAsia="fr-FR"/>
              </w:rPr>
              <w:t>1</w:t>
            </w:r>
          </w:p>
        </w:tc>
      </w:tr>
    </w:tbl>
    <w:p w14:paraId="17F93D24" w14:textId="77777777" w:rsidR="005149BE" w:rsidRDefault="005149BE" w:rsidP="00B2525B">
      <w:pPr>
        <w:spacing w:after="120" w:line="240" w:lineRule="auto"/>
        <w:jc w:val="both"/>
      </w:pPr>
    </w:p>
    <w:p w14:paraId="153B9DB3" w14:textId="3F2D6E9F" w:rsidR="00EB48EF" w:rsidRPr="00332259" w:rsidRDefault="006623F3" w:rsidP="00EB48EF">
      <w:pPr>
        <w:spacing w:after="120" w:line="240" w:lineRule="auto"/>
        <w:jc w:val="both"/>
        <w:rPr>
          <w:b/>
          <w:bCs/>
          <w:color w:val="05ADA0"/>
          <w:spacing w:val="20"/>
          <w:sz w:val="28"/>
          <w:szCs w:val="28"/>
        </w:rPr>
      </w:pPr>
      <w:r>
        <w:rPr>
          <w:b/>
          <w:bCs/>
          <w:color w:val="05ADA0"/>
          <w:spacing w:val="20"/>
          <w:sz w:val="28"/>
          <w:szCs w:val="28"/>
        </w:rPr>
        <w:t>Délai de mise en œuvre</w:t>
      </w:r>
    </w:p>
    <w:p w14:paraId="51F4A919" w14:textId="77777777" w:rsidR="00542426" w:rsidRDefault="00542426" w:rsidP="00542426">
      <w:pPr>
        <w:shd w:val="clear" w:color="auto" w:fill="D9D9D9" w:themeFill="background1" w:themeFillShade="D9"/>
        <w:spacing w:after="120" w:line="240" w:lineRule="auto"/>
        <w:jc w:val="both"/>
        <w:rPr>
          <w:b/>
          <w:bCs/>
        </w:rPr>
      </w:pPr>
      <w:r>
        <w:rPr>
          <w:b/>
          <w:bCs/>
        </w:rPr>
        <w:t>L</w:t>
      </w:r>
      <w:r w:rsidRPr="00A14A90">
        <w:rPr>
          <w:b/>
          <w:bCs/>
        </w:rPr>
        <w:t xml:space="preserve">’intégralité des équipements devra être livrée </w:t>
      </w:r>
      <w:r>
        <w:rPr>
          <w:b/>
          <w:bCs/>
        </w:rPr>
        <w:t>au plus tard le 30 décembre 2025</w:t>
      </w:r>
      <w:r w:rsidRPr="00A14A90">
        <w:rPr>
          <w:b/>
          <w:bCs/>
        </w:rPr>
        <w:t xml:space="preserve">. </w:t>
      </w:r>
      <w:r>
        <w:rPr>
          <w:b/>
          <w:bCs/>
        </w:rPr>
        <w:t>Passé ce délai, la commande sera annulée par l’OFII sans que le soumissionnaire retenu ne puisse réclamer aucun paiement à quelque titre que ce soit</w:t>
      </w:r>
      <w:r w:rsidRPr="00A14A90">
        <w:rPr>
          <w:b/>
          <w:bCs/>
        </w:rPr>
        <w:t>.</w:t>
      </w:r>
      <w:r>
        <w:rPr>
          <w:b/>
          <w:bCs/>
        </w:rPr>
        <w:t xml:space="preserve"> </w:t>
      </w:r>
    </w:p>
    <w:p w14:paraId="3207F980" w14:textId="77777777" w:rsidR="00542426" w:rsidRDefault="00542426" w:rsidP="00542426">
      <w:pPr>
        <w:shd w:val="clear" w:color="auto" w:fill="D9D9D9" w:themeFill="background1" w:themeFillShade="D9"/>
        <w:spacing w:after="120" w:line="240" w:lineRule="auto"/>
        <w:jc w:val="both"/>
      </w:pPr>
      <w:r>
        <w:rPr>
          <w:b/>
          <w:bCs/>
        </w:rPr>
        <w:t>Aucune extension du délai de livraison n’est possible.</w:t>
      </w:r>
    </w:p>
    <w:p w14:paraId="76FB8009" w14:textId="77777777" w:rsidR="00542426" w:rsidRDefault="00542426" w:rsidP="00542426">
      <w:pPr>
        <w:spacing w:after="120" w:line="240" w:lineRule="auto"/>
        <w:jc w:val="both"/>
      </w:pPr>
      <w:r>
        <w:t>D</w:t>
      </w:r>
      <w:r w:rsidRPr="006623F3">
        <w:t>ans son offre le fournisseur doit préciser la disponibilité de chaque article. Cette disponibilité fera partie des critères d’évaluation techniques.</w:t>
      </w:r>
    </w:p>
    <w:p w14:paraId="028AC666" w14:textId="77777777" w:rsidR="007F50CE" w:rsidRDefault="007F50CE" w:rsidP="00542426">
      <w:pPr>
        <w:spacing w:after="120" w:line="240" w:lineRule="auto"/>
        <w:jc w:val="both"/>
      </w:pPr>
    </w:p>
    <w:p w14:paraId="16DB9133" w14:textId="77E59FB9" w:rsidR="006623F3" w:rsidRDefault="006623F3" w:rsidP="00B2525B">
      <w:pPr>
        <w:spacing w:after="120" w:line="240" w:lineRule="auto"/>
        <w:jc w:val="both"/>
        <w:rPr>
          <w:b/>
          <w:bCs/>
        </w:rPr>
      </w:pPr>
      <w:r>
        <w:rPr>
          <w:b/>
          <w:bCs/>
          <w:color w:val="05ADA0"/>
          <w:spacing w:val="20"/>
          <w:sz w:val="28"/>
          <w:szCs w:val="28"/>
        </w:rPr>
        <w:t>Livraison, installation et mise en marche</w:t>
      </w:r>
    </w:p>
    <w:p w14:paraId="1B3A5CC0" w14:textId="77777777" w:rsidR="009B0717" w:rsidRPr="003D19D6" w:rsidRDefault="009B0717" w:rsidP="009B0717">
      <w:pPr>
        <w:spacing w:after="120" w:line="240" w:lineRule="auto"/>
        <w:jc w:val="both"/>
        <w:rPr>
          <w:b/>
          <w:bCs/>
        </w:rPr>
      </w:pPr>
      <w:r w:rsidRPr="003D19D6">
        <w:rPr>
          <w:b/>
          <w:bCs/>
        </w:rPr>
        <w:t xml:space="preserve">Au sens de la présente consultation, la livraison des équipements s’entend comme couvrant toute opération de transport, </w:t>
      </w:r>
      <w:r>
        <w:rPr>
          <w:b/>
          <w:bCs/>
        </w:rPr>
        <w:t xml:space="preserve">manutention, </w:t>
      </w:r>
      <w:r w:rsidRPr="003D19D6">
        <w:rPr>
          <w:b/>
          <w:bCs/>
        </w:rPr>
        <w:t>installation et mise en marche de ces équipements.</w:t>
      </w:r>
    </w:p>
    <w:p w14:paraId="2904F064" w14:textId="77777777" w:rsidR="009B0717" w:rsidRDefault="009B0717" w:rsidP="009B0717">
      <w:pPr>
        <w:spacing w:after="120" w:line="240" w:lineRule="auto"/>
        <w:jc w:val="both"/>
      </w:pPr>
      <w:r>
        <w:t>Les équipements objet de la présente consultation seront livrés aux frais et sous la responsabilité du fournisseur. Le transfert de la propriété et des risques n’entrera en vigueur qu’après livraison des équipements.</w:t>
      </w:r>
    </w:p>
    <w:p w14:paraId="4B124DCB" w14:textId="77777777" w:rsidR="00F8615F" w:rsidRDefault="00542426" w:rsidP="00542426">
      <w:pPr>
        <w:spacing w:after="120" w:line="240" w:lineRule="auto"/>
        <w:jc w:val="both"/>
      </w:pPr>
      <w:r>
        <w:t>La livraison des équipements sera réalisée</w:t>
      </w:r>
      <w:r w:rsidR="00F8615F">
        <w:t xml:space="preserve"> comme suit :</w:t>
      </w:r>
    </w:p>
    <w:p w14:paraId="013257DC" w14:textId="2BDAC363" w:rsidR="00F8615F" w:rsidRPr="00F8615F" w:rsidRDefault="00F8615F" w:rsidP="00F8615F">
      <w:pPr>
        <w:pStyle w:val="Paragraphedeliste"/>
        <w:numPr>
          <w:ilvl w:val="0"/>
          <w:numId w:val="27"/>
        </w:numPr>
        <w:spacing w:after="0"/>
        <w:jc w:val="both"/>
        <w:rPr>
          <w:rFonts w:eastAsia="Times New Roman" w:cstheme="minorHAnsi"/>
          <w:color w:val="000000"/>
          <w:lang w:eastAsia="fr-FR"/>
        </w:rPr>
      </w:pPr>
      <w:r>
        <w:t xml:space="preserve">Le </w:t>
      </w:r>
      <w:r w:rsidRPr="00F8615F">
        <w:rPr>
          <w:rFonts w:eastAsia="Times New Roman" w:cstheme="minorHAnsi"/>
          <w:b/>
          <w:bCs/>
          <w:color w:val="000000"/>
          <w:lang w:eastAsia="fr-FR"/>
        </w:rPr>
        <w:t>Meuble multiposte pour 12 personnes ainsi que 12 chaises</w:t>
      </w:r>
      <w:r>
        <w:rPr>
          <w:rFonts w:eastAsia="Times New Roman" w:cstheme="minorHAnsi"/>
          <w:color w:val="000000"/>
          <w:lang w:eastAsia="fr-FR"/>
        </w:rPr>
        <w:t xml:space="preserve"> apprenants aux bureaux de </w:t>
      </w:r>
      <w:r w:rsidRPr="00DE4AB5">
        <w:rPr>
          <w:rFonts w:cstheme="minorHAnsi"/>
        </w:rPr>
        <w:t>l’Unité centrale de formation des cadres (UCFC)</w:t>
      </w:r>
      <w:r>
        <w:rPr>
          <w:rFonts w:cstheme="minorHAnsi"/>
        </w:rPr>
        <w:t> </w:t>
      </w:r>
      <w:r>
        <w:t>;</w:t>
      </w:r>
    </w:p>
    <w:p w14:paraId="11C79167" w14:textId="7E48AC3A" w:rsidR="00542426" w:rsidRDefault="00F8615F" w:rsidP="00F8615F">
      <w:pPr>
        <w:pStyle w:val="Paragraphedeliste"/>
        <w:numPr>
          <w:ilvl w:val="0"/>
          <w:numId w:val="27"/>
        </w:numPr>
        <w:spacing w:after="120" w:line="240" w:lineRule="auto"/>
        <w:jc w:val="both"/>
      </w:pPr>
      <w:r>
        <w:t xml:space="preserve">Le </w:t>
      </w:r>
      <w:r w:rsidRPr="00F8615F">
        <w:rPr>
          <w:b/>
          <w:bCs/>
        </w:rPr>
        <w:t>reste des équipements</w:t>
      </w:r>
      <w:r w:rsidRPr="00F8615F">
        <w:t xml:space="preserve"> </w:t>
      </w:r>
      <w:r w:rsidR="00542426" w:rsidRPr="00F8615F">
        <w:t xml:space="preserve">dans les locaux </w:t>
      </w:r>
      <w:r w:rsidR="007F50CE" w:rsidRPr="00F8615F">
        <w:t xml:space="preserve">de </w:t>
      </w:r>
      <w:r w:rsidR="007F50CE" w:rsidRPr="00F8615F">
        <w:rPr>
          <w:color w:val="1D1B11" w:themeColor="background2" w:themeShade="1A"/>
        </w:rPr>
        <w:t>l’Institut National Pédagogique et de Formation Continue Agricole de Sidi Thabet désigné par l’Agence de vulgarisation et de formation agricole (AVFA)</w:t>
      </w:r>
      <w:r w:rsidR="00542426" w:rsidRPr="00F8615F">
        <w:rPr>
          <w:color w:val="1D1B11" w:themeColor="background2" w:themeShade="1A"/>
        </w:rPr>
        <w:t>.</w:t>
      </w:r>
    </w:p>
    <w:p w14:paraId="3D870079" w14:textId="63D423E3" w:rsidR="009B0717" w:rsidRDefault="009B0717" w:rsidP="009B0717">
      <w:pPr>
        <w:spacing w:after="120" w:line="240" w:lineRule="auto"/>
        <w:jc w:val="both"/>
      </w:pPr>
      <w:r>
        <w:lastRenderedPageBreak/>
        <w:t>Les contacts des personnes en charge de la réception dans chaque lieu de livraison seront transmis à l’adjudicataire en temps utile.</w:t>
      </w:r>
    </w:p>
    <w:p w14:paraId="1B4444AA" w14:textId="77777777" w:rsidR="00700E8A" w:rsidRDefault="00700E8A" w:rsidP="00B2525B">
      <w:pPr>
        <w:spacing w:after="120" w:line="240" w:lineRule="auto"/>
        <w:jc w:val="both"/>
      </w:pPr>
    </w:p>
    <w:p w14:paraId="6D1BFD4B" w14:textId="37D51F74" w:rsidR="006623F3" w:rsidRPr="006623F3" w:rsidRDefault="006623F3" w:rsidP="00F8615F">
      <w:pPr>
        <w:keepNext/>
        <w:spacing w:after="120" w:line="240" w:lineRule="auto"/>
        <w:jc w:val="both"/>
        <w:rPr>
          <w:b/>
          <w:bCs/>
          <w:color w:val="05ADA0"/>
          <w:spacing w:val="20"/>
          <w:sz w:val="28"/>
          <w:szCs w:val="28"/>
        </w:rPr>
      </w:pPr>
      <w:r w:rsidRPr="006623F3">
        <w:rPr>
          <w:b/>
          <w:bCs/>
          <w:color w:val="05ADA0"/>
          <w:spacing w:val="20"/>
          <w:sz w:val="28"/>
          <w:szCs w:val="28"/>
        </w:rPr>
        <w:t>Prix et modalités de paiement</w:t>
      </w:r>
    </w:p>
    <w:p w14:paraId="65D120C0" w14:textId="4B7B78F4" w:rsidR="006623F3" w:rsidRDefault="006623F3" w:rsidP="006623F3">
      <w:pPr>
        <w:spacing w:after="120" w:line="240" w:lineRule="auto"/>
        <w:jc w:val="both"/>
      </w:pPr>
      <w:r>
        <w:t xml:space="preserve">Les prix unitaires et totaux seront détaillés et établis pour chaque article, en Dinars tunisiens, hors taxes (HT), et toutes taxes </w:t>
      </w:r>
      <w:r w:rsidR="00644516">
        <w:t xml:space="preserve">comprises </w:t>
      </w:r>
      <w:r>
        <w:t xml:space="preserve">(TTC). Ils seront fermes et non révisables. Le total de chaque offre sera arrêté en hors taxes (HT) et en </w:t>
      </w:r>
      <w:r w:rsidR="00644516">
        <w:t xml:space="preserve">toutes taxes comprises </w:t>
      </w:r>
      <w:r w:rsidR="00BD1049">
        <w:t>(</w:t>
      </w:r>
      <w:r>
        <w:t>TTC</w:t>
      </w:r>
      <w:r w:rsidR="00BD1049">
        <w:t>)</w:t>
      </w:r>
      <w:r>
        <w:t xml:space="preserve">. </w:t>
      </w:r>
    </w:p>
    <w:p w14:paraId="0E51F2AA" w14:textId="5ADC07CC" w:rsidR="003D19D6" w:rsidRDefault="006623F3" w:rsidP="006623F3">
      <w:pPr>
        <w:spacing w:after="120" w:line="240" w:lineRule="auto"/>
        <w:jc w:val="both"/>
      </w:pPr>
      <w:r>
        <w:t>Le fournisseur accepte d’être payé par virement bancaire, aux coordonnées qui seront indiquée</w:t>
      </w:r>
      <w:r w:rsidR="00BD1049">
        <w:t>s</w:t>
      </w:r>
      <w:r>
        <w:t xml:space="preserve"> dans le contrat. Ce virement sera effectué à la réception des équipements commandés.</w:t>
      </w:r>
    </w:p>
    <w:p w14:paraId="6DCE7409" w14:textId="77777777" w:rsidR="003D19D6" w:rsidRDefault="003D19D6" w:rsidP="00B2525B">
      <w:pPr>
        <w:spacing w:after="120" w:line="240" w:lineRule="auto"/>
        <w:jc w:val="both"/>
      </w:pPr>
    </w:p>
    <w:p w14:paraId="045FEF33" w14:textId="708DB344" w:rsidR="00644516" w:rsidRPr="00644516" w:rsidRDefault="00644516" w:rsidP="00644516">
      <w:pPr>
        <w:keepNext/>
        <w:spacing w:after="120" w:line="240" w:lineRule="auto"/>
        <w:jc w:val="both"/>
        <w:rPr>
          <w:b/>
          <w:bCs/>
          <w:color w:val="05ADA0"/>
          <w:spacing w:val="20"/>
          <w:sz w:val="28"/>
          <w:szCs w:val="28"/>
        </w:rPr>
      </w:pPr>
      <w:r w:rsidRPr="00644516">
        <w:rPr>
          <w:b/>
          <w:bCs/>
          <w:color w:val="05ADA0"/>
          <w:spacing w:val="20"/>
          <w:sz w:val="28"/>
          <w:szCs w:val="28"/>
        </w:rPr>
        <w:t>Délais d’engagement</w:t>
      </w:r>
    </w:p>
    <w:p w14:paraId="403A028D" w14:textId="06247671" w:rsidR="003D19D6" w:rsidRDefault="00644516" w:rsidP="00BD1049">
      <w:pPr>
        <w:spacing w:after="120" w:line="240" w:lineRule="auto"/>
        <w:jc w:val="both"/>
      </w:pPr>
      <w:r>
        <w:t xml:space="preserve">Les soumissionnaires resteront engagés par leurs offres pour un délai de </w:t>
      </w:r>
      <w:r w:rsidR="00BD1049">
        <w:t>s</w:t>
      </w:r>
      <w:r>
        <w:t>oixante jours (60) jours, à compter de la date limite de dépôt des offres.</w:t>
      </w:r>
    </w:p>
    <w:p w14:paraId="64BEB806" w14:textId="77777777" w:rsidR="00EC67D0" w:rsidRPr="00332259" w:rsidRDefault="00EC67D0" w:rsidP="00EC67D0">
      <w:pPr>
        <w:spacing w:after="120" w:line="240" w:lineRule="auto"/>
        <w:jc w:val="center"/>
        <w:rPr>
          <w:rFonts w:ascii="Calibri" w:hAnsi="Calibri"/>
          <w:b/>
          <w:color w:val="05ADA0"/>
          <w:sz w:val="28"/>
          <w:szCs w:val="28"/>
        </w:rPr>
      </w:pPr>
    </w:p>
    <w:p w14:paraId="03A6B731" w14:textId="61D8AB55" w:rsidR="00EC67D0" w:rsidRPr="00EC67D0" w:rsidRDefault="00EC67D0" w:rsidP="00EC67D0">
      <w:pPr>
        <w:spacing w:after="120" w:line="240" w:lineRule="auto"/>
        <w:jc w:val="center"/>
        <w:rPr>
          <w:rFonts w:ascii="Calibri" w:hAnsi="Calibri"/>
          <w:b/>
          <w:caps/>
          <w:color w:val="05ADA0"/>
          <w:sz w:val="28"/>
          <w:szCs w:val="28"/>
        </w:rPr>
      </w:pPr>
      <w:r w:rsidRPr="00EC67D0">
        <w:rPr>
          <w:rFonts w:ascii="Calibri" w:hAnsi="Calibri"/>
          <w:b/>
          <w:caps/>
          <w:color w:val="05ADA0"/>
          <w:sz w:val="28"/>
          <w:szCs w:val="28"/>
        </w:rPr>
        <w:t>I</w:t>
      </w:r>
      <w:r w:rsidR="00143F8F">
        <w:rPr>
          <w:rFonts w:ascii="Calibri" w:hAnsi="Calibri"/>
          <w:b/>
          <w:caps/>
          <w:color w:val="05ADA0"/>
          <w:sz w:val="28"/>
          <w:szCs w:val="28"/>
        </w:rPr>
        <w:t>II</w:t>
      </w:r>
      <w:r w:rsidRPr="00EC67D0">
        <w:rPr>
          <w:rFonts w:ascii="Calibri" w:hAnsi="Calibri"/>
          <w:b/>
          <w:caps/>
          <w:color w:val="05ADA0"/>
          <w:sz w:val="28"/>
          <w:szCs w:val="28"/>
        </w:rPr>
        <w:t xml:space="preserve">. Soumission </w:t>
      </w:r>
      <w:r>
        <w:rPr>
          <w:rFonts w:ascii="Calibri" w:hAnsi="Calibri"/>
          <w:b/>
          <w:caps/>
          <w:color w:val="05ADA0"/>
          <w:sz w:val="28"/>
          <w:szCs w:val="28"/>
        </w:rPr>
        <w:t>des offres</w:t>
      </w:r>
    </w:p>
    <w:p w14:paraId="2DCE93B1" w14:textId="77777777" w:rsidR="00EC67D0" w:rsidRPr="00332259" w:rsidRDefault="00EC67D0" w:rsidP="00EC67D0">
      <w:pPr>
        <w:spacing w:after="120" w:line="240" w:lineRule="auto"/>
        <w:jc w:val="center"/>
        <w:rPr>
          <w:rFonts w:ascii="Calibri" w:hAnsi="Calibri"/>
          <w:b/>
          <w:color w:val="05ADA0"/>
          <w:sz w:val="28"/>
          <w:szCs w:val="28"/>
        </w:rPr>
      </w:pPr>
    </w:p>
    <w:p w14:paraId="6BB9C22D" w14:textId="203BB92E" w:rsidR="001B33B7" w:rsidRPr="001B33B7" w:rsidRDefault="001B33B7" w:rsidP="001B33B7">
      <w:pPr>
        <w:keepNext/>
        <w:spacing w:after="120" w:line="240" w:lineRule="auto"/>
        <w:jc w:val="both"/>
        <w:rPr>
          <w:b/>
          <w:bCs/>
          <w:color w:val="05ADA0"/>
          <w:spacing w:val="20"/>
          <w:sz w:val="28"/>
          <w:szCs w:val="28"/>
        </w:rPr>
      </w:pPr>
      <w:r w:rsidRPr="001B33B7">
        <w:rPr>
          <w:b/>
          <w:bCs/>
          <w:color w:val="05ADA0"/>
          <w:spacing w:val="20"/>
          <w:sz w:val="28"/>
          <w:szCs w:val="28"/>
        </w:rPr>
        <w:t>Présentation des offres</w:t>
      </w:r>
    </w:p>
    <w:p w14:paraId="566A2CD5" w14:textId="77777777" w:rsidR="001B33B7" w:rsidRDefault="001B33B7" w:rsidP="001B33B7">
      <w:pPr>
        <w:spacing w:after="120" w:line="240" w:lineRule="auto"/>
        <w:jc w:val="both"/>
      </w:pPr>
      <w:r>
        <w:t xml:space="preserve">Les offres seront rédigées en langue française et présentées de la manière suivante : </w:t>
      </w:r>
    </w:p>
    <w:p w14:paraId="04EAFE5D" w14:textId="77777777" w:rsidR="001B33B7" w:rsidRPr="001B33B7" w:rsidRDefault="001B33B7" w:rsidP="001B33B7">
      <w:pPr>
        <w:spacing w:after="120" w:line="240" w:lineRule="auto"/>
        <w:jc w:val="both"/>
        <w:rPr>
          <w:b/>
          <w:bCs/>
          <w:color w:val="244061" w:themeColor="accent1" w:themeShade="80"/>
        </w:rPr>
      </w:pPr>
      <w:r w:rsidRPr="001B33B7">
        <w:rPr>
          <w:b/>
          <w:bCs/>
          <w:color w:val="244061" w:themeColor="accent1" w:themeShade="80"/>
        </w:rPr>
        <w:t>1- Documents administratifs :</w:t>
      </w:r>
    </w:p>
    <w:p w14:paraId="45E46824" w14:textId="3FE08399" w:rsidR="001B33B7" w:rsidRDefault="001B33B7" w:rsidP="00BD1049">
      <w:pPr>
        <w:pStyle w:val="Paragraphedeliste"/>
        <w:numPr>
          <w:ilvl w:val="0"/>
          <w:numId w:val="17"/>
        </w:numPr>
        <w:spacing w:after="120" w:line="240" w:lineRule="auto"/>
        <w:jc w:val="both"/>
      </w:pPr>
      <w:r>
        <w:t xml:space="preserve">Extrait du </w:t>
      </w:r>
      <w:r w:rsidR="00BD1049">
        <w:t>R</w:t>
      </w:r>
      <w:r>
        <w:t>egistre national des entreprises (RNE) récent (moins de 3 mois)</w:t>
      </w:r>
      <w:r w:rsidR="00BD1049">
        <w:t>.</w:t>
      </w:r>
    </w:p>
    <w:p w14:paraId="1B419647" w14:textId="2B9DE863" w:rsidR="001B33B7" w:rsidRDefault="001B33B7" w:rsidP="001B33B7">
      <w:pPr>
        <w:pStyle w:val="Paragraphedeliste"/>
        <w:numPr>
          <w:ilvl w:val="0"/>
          <w:numId w:val="17"/>
        </w:numPr>
        <w:spacing w:after="120" w:line="240" w:lineRule="auto"/>
        <w:jc w:val="both"/>
      </w:pPr>
      <w:r>
        <w:t>Une déclaration sur l’honneur relative aux critères d’exclusion et à l’absence de conflits d’intérêts (modèle en annexe 1)</w:t>
      </w:r>
      <w:r w:rsidR="00BD1049">
        <w:t>.</w:t>
      </w:r>
    </w:p>
    <w:p w14:paraId="12890704" w14:textId="46E2ADCE" w:rsidR="001B33B7" w:rsidRPr="001B33B7" w:rsidRDefault="001B33B7" w:rsidP="001B33B7">
      <w:pPr>
        <w:spacing w:after="120" w:line="240" w:lineRule="auto"/>
        <w:jc w:val="both"/>
        <w:rPr>
          <w:b/>
          <w:bCs/>
          <w:color w:val="244061" w:themeColor="accent1" w:themeShade="80"/>
        </w:rPr>
      </w:pPr>
      <w:r>
        <w:rPr>
          <w:b/>
          <w:bCs/>
          <w:color w:val="244061" w:themeColor="accent1" w:themeShade="80"/>
        </w:rPr>
        <w:t>2</w:t>
      </w:r>
      <w:r w:rsidRPr="001B33B7">
        <w:rPr>
          <w:b/>
          <w:bCs/>
          <w:color w:val="244061" w:themeColor="accent1" w:themeShade="80"/>
        </w:rPr>
        <w:t xml:space="preserve">- </w:t>
      </w:r>
      <w:r>
        <w:rPr>
          <w:b/>
          <w:bCs/>
          <w:color w:val="244061" w:themeColor="accent1" w:themeShade="80"/>
        </w:rPr>
        <w:t>Offre technique</w:t>
      </w:r>
      <w:r w:rsidRPr="001B33B7">
        <w:rPr>
          <w:b/>
          <w:bCs/>
          <w:color w:val="244061" w:themeColor="accent1" w:themeShade="80"/>
        </w:rPr>
        <w:t> :</w:t>
      </w:r>
    </w:p>
    <w:p w14:paraId="3E2EEFF2" w14:textId="19BBAD06" w:rsidR="001B33B7" w:rsidRDefault="001B33B7" w:rsidP="00BD1049">
      <w:pPr>
        <w:spacing w:after="120" w:line="240" w:lineRule="auto"/>
        <w:jc w:val="both"/>
      </w:pPr>
      <w:r>
        <w:t xml:space="preserve">L’offre technique, selon le modèle en annexe 2, </w:t>
      </w:r>
      <w:bookmarkStart w:id="4" w:name="_Hlk188538840"/>
      <w:r>
        <w:t>f</w:t>
      </w:r>
      <w:r w:rsidR="00BD1049">
        <w:t>era</w:t>
      </w:r>
      <w:bookmarkEnd w:id="4"/>
      <w:r>
        <w:t xml:space="preserve"> ressortir :</w:t>
      </w:r>
    </w:p>
    <w:p w14:paraId="373BAA83" w14:textId="514DD094" w:rsidR="001B33B7" w:rsidRDefault="000B397A" w:rsidP="001B33B7">
      <w:pPr>
        <w:pStyle w:val="Paragraphedeliste"/>
        <w:numPr>
          <w:ilvl w:val="0"/>
          <w:numId w:val="17"/>
        </w:numPr>
        <w:spacing w:after="120" w:line="240" w:lineRule="auto"/>
        <w:jc w:val="both"/>
      </w:pPr>
      <w:proofErr w:type="gramStart"/>
      <w:r>
        <w:t>les</w:t>
      </w:r>
      <w:proofErr w:type="gramEnd"/>
      <w:r>
        <w:t xml:space="preserve"> spécifications et descriptions techniques détaillées des articles proposés. Toute omission est considérée comme une non-conformité. La réponse globale par un « Oui » n’est pas admise </w:t>
      </w:r>
      <w:r w:rsidR="001B33B7">
        <w:t>la disponibilité des articles proposés (disponible ou délai de livraison si sur commande)</w:t>
      </w:r>
      <w:r w:rsidR="00BD1049">
        <w:t>,</w:t>
      </w:r>
    </w:p>
    <w:p w14:paraId="0D743221" w14:textId="36320CF6" w:rsidR="001B33B7" w:rsidRDefault="001B33B7" w:rsidP="001B33B7">
      <w:pPr>
        <w:pStyle w:val="Paragraphedeliste"/>
        <w:numPr>
          <w:ilvl w:val="0"/>
          <w:numId w:val="17"/>
        </w:numPr>
        <w:spacing w:after="120" w:line="240" w:lineRule="auto"/>
        <w:jc w:val="both"/>
      </w:pPr>
      <w:proofErr w:type="gramStart"/>
      <w:r>
        <w:t>les</w:t>
      </w:r>
      <w:proofErr w:type="gramEnd"/>
      <w:r>
        <w:t xml:space="preserve"> fiches techniques ou prospectus détaillés.</w:t>
      </w:r>
    </w:p>
    <w:p w14:paraId="11AFE6A8" w14:textId="3DD9B11D" w:rsidR="00EC67D0" w:rsidRPr="001B33B7" w:rsidRDefault="00EC67D0" w:rsidP="00542426">
      <w:pPr>
        <w:keepNext/>
        <w:spacing w:after="120" w:line="240" w:lineRule="auto"/>
        <w:jc w:val="both"/>
        <w:rPr>
          <w:b/>
          <w:bCs/>
          <w:color w:val="244061" w:themeColor="accent1" w:themeShade="80"/>
        </w:rPr>
      </w:pPr>
      <w:r>
        <w:rPr>
          <w:b/>
          <w:bCs/>
          <w:color w:val="244061" w:themeColor="accent1" w:themeShade="80"/>
        </w:rPr>
        <w:t>3</w:t>
      </w:r>
      <w:r w:rsidRPr="001B33B7">
        <w:rPr>
          <w:b/>
          <w:bCs/>
          <w:color w:val="244061" w:themeColor="accent1" w:themeShade="80"/>
        </w:rPr>
        <w:t xml:space="preserve">- </w:t>
      </w:r>
      <w:r>
        <w:rPr>
          <w:b/>
          <w:bCs/>
          <w:color w:val="244061" w:themeColor="accent1" w:themeShade="80"/>
        </w:rPr>
        <w:t>Offre financière</w:t>
      </w:r>
      <w:r w:rsidRPr="001B33B7">
        <w:rPr>
          <w:b/>
          <w:bCs/>
          <w:color w:val="244061" w:themeColor="accent1" w:themeShade="80"/>
        </w:rPr>
        <w:t> :</w:t>
      </w:r>
    </w:p>
    <w:p w14:paraId="7B711C93" w14:textId="4935CE68" w:rsidR="001B33B7" w:rsidRDefault="001B33B7" w:rsidP="001B33B7">
      <w:pPr>
        <w:pStyle w:val="Paragraphedeliste"/>
        <w:numPr>
          <w:ilvl w:val="0"/>
          <w:numId w:val="17"/>
        </w:numPr>
        <w:spacing w:after="120" w:line="240" w:lineRule="auto"/>
        <w:jc w:val="both"/>
      </w:pPr>
      <w:r>
        <w:t>La lettre d’engagement</w:t>
      </w:r>
      <w:r w:rsidR="00EC67D0">
        <w:t>,</w:t>
      </w:r>
      <w:r>
        <w:t xml:space="preserve"> </w:t>
      </w:r>
      <w:r w:rsidR="00EC67D0">
        <w:t>dument signée</w:t>
      </w:r>
      <w:r>
        <w:t xml:space="preserve">, </w:t>
      </w:r>
      <w:r w:rsidR="00EC67D0">
        <w:t>selon</w:t>
      </w:r>
      <w:r>
        <w:t xml:space="preserve"> modèle </w:t>
      </w:r>
      <w:r w:rsidR="00EC67D0">
        <w:t xml:space="preserve">en </w:t>
      </w:r>
      <w:r>
        <w:t>annexe 3</w:t>
      </w:r>
      <w:r w:rsidR="00BD1049">
        <w:t>.</w:t>
      </w:r>
    </w:p>
    <w:p w14:paraId="3D6222F9" w14:textId="0BC73FF4" w:rsidR="001B33B7" w:rsidRDefault="00EC67D0" w:rsidP="001B33B7">
      <w:pPr>
        <w:pStyle w:val="Paragraphedeliste"/>
        <w:numPr>
          <w:ilvl w:val="0"/>
          <w:numId w:val="17"/>
        </w:numPr>
        <w:spacing w:after="120" w:line="240" w:lineRule="auto"/>
        <w:jc w:val="both"/>
      </w:pPr>
      <w:r>
        <w:t>Le c</w:t>
      </w:r>
      <w:r w:rsidR="001B33B7">
        <w:t>adre du devis estimatif</w:t>
      </w:r>
      <w:r>
        <w:t xml:space="preserve">, selon </w:t>
      </w:r>
      <w:r w:rsidR="001B33B7">
        <w:t xml:space="preserve">modèle en annexe 4. </w:t>
      </w:r>
    </w:p>
    <w:p w14:paraId="78E46FC3" w14:textId="77777777" w:rsidR="001B33B7" w:rsidRDefault="001B33B7" w:rsidP="001B33B7">
      <w:pPr>
        <w:spacing w:after="120" w:line="240" w:lineRule="auto"/>
        <w:jc w:val="both"/>
      </w:pPr>
    </w:p>
    <w:p w14:paraId="1219E7AE" w14:textId="77777777" w:rsidR="00542426" w:rsidRDefault="00542426" w:rsidP="00542426">
      <w:pPr>
        <w:shd w:val="clear" w:color="auto" w:fill="DAEEF3" w:themeFill="accent5" w:themeFillTint="33"/>
        <w:spacing w:after="120" w:line="240" w:lineRule="auto"/>
        <w:jc w:val="both"/>
        <w:rPr>
          <w:b/>
          <w:bCs/>
        </w:rPr>
      </w:pPr>
      <w:r w:rsidRPr="00EC67D0">
        <w:rPr>
          <w:b/>
          <w:bCs/>
        </w:rPr>
        <w:t xml:space="preserve">A toute fin utile, une copie modifiable de la présente lettre de consultation et de ses annexes </w:t>
      </w:r>
      <w:r>
        <w:rPr>
          <w:b/>
          <w:bCs/>
        </w:rPr>
        <w:t xml:space="preserve">est publiée </w:t>
      </w:r>
    </w:p>
    <w:p w14:paraId="4B5F1DF3" w14:textId="77777777" w:rsidR="001B33B7" w:rsidRDefault="001B33B7" w:rsidP="001B33B7">
      <w:pPr>
        <w:spacing w:after="120" w:line="240" w:lineRule="auto"/>
        <w:jc w:val="both"/>
      </w:pPr>
    </w:p>
    <w:p w14:paraId="68780FE2" w14:textId="56163248" w:rsidR="00EC67D0" w:rsidRPr="001B33B7" w:rsidRDefault="00EC67D0" w:rsidP="00EC67D0">
      <w:pPr>
        <w:keepNext/>
        <w:spacing w:after="120" w:line="240" w:lineRule="auto"/>
        <w:jc w:val="both"/>
        <w:rPr>
          <w:b/>
          <w:bCs/>
          <w:color w:val="05ADA0"/>
          <w:spacing w:val="20"/>
          <w:sz w:val="28"/>
          <w:szCs w:val="28"/>
        </w:rPr>
      </w:pPr>
      <w:r>
        <w:rPr>
          <w:b/>
          <w:bCs/>
          <w:color w:val="05ADA0"/>
          <w:spacing w:val="20"/>
          <w:sz w:val="28"/>
          <w:szCs w:val="28"/>
        </w:rPr>
        <w:t>Modalités de soumission</w:t>
      </w:r>
    </w:p>
    <w:p w14:paraId="7E0B1054" w14:textId="77777777" w:rsidR="00EC67D0" w:rsidRDefault="00EC67D0" w:rsidP="00EC67D0">
      <w:pPr>
        <w:spacing w:after="120" w:line="240" w:lineRule="auto"/>
        <w:jc w:val="both"/>
      </w:pPr>
      <w:r>
        <w:t>Les soumissionnaires sont priés d'envoyer leur offre technique et financière détaillée, rédigés en français, aux adresses emails :</w:t>
      </w:r>
    </w:p>
    <w:p w14:paraId="019F6395" w14:textId="5E70A6D0" w:rsidR="00EC67D0" w:rsidRDefault="00EC67D0" w:rsidP="00EC67D0">
      <w:pPr>
        <w:pStyle w:val="Paragraphedeliste"/>
        <w:numPr>
          <w:ilvl w:val="0"/>
          <w:numId w:val="16"/>
        </w:numPr>
        <w:spacing w:after="120" w:line="240" w:lineRule="auto"/>
        <w:jc w:val="both"/>
      </w:pPr>
      <w:hyperlink r:id="rId9" w:history="1">
        <w:r w:rsidRPr="00770F34">
          <w:rPr>
            <w:rStyle w:val="Lienhypertexte"/>
          </w:rPr>
          <w:t>thammofii@gmail.com</w:t>
        </w:r>
      </w:hyperlink>
    </w:p>
    <w:p w14:paraId="163AA368" w14:textId="25A1C701" w:rsidR="00EC67D0" w:rsidRDefault="00EC67D0" w:rsidP="00EC67D0">
      <w:pPr>
        <w:pStyle w:val="Paragraphedeliste"/>
        <w:numPr>
          <w:ilvl w:val="0"/>
          <w:numId w:val="16"/>
        </w:numPr>
        <w:spacing w:after="120" w:line="240" w:lineRule="auto"/>
        <w:jc w:val="both"/>
      </w:pPr>
      <w:hyperlink r:id="rId10" w:history="1">
        <w:r w:rsidRPr="00770F34">
          <w:rPr>
            <w:rStyle w:val="Lienhypertexte"/>
          </w:rPr>
          <w:t>Dhafer.guezguez@ofii.fr</w:t>
        </w:r>
      </w:hyperlink>
    </w:p>
    <w:p w14:paraId="788FDBCA" w14:textId="55DBFD9C" w:rsidR="00EC67D0" w:rsidRDefault="00EC67D0" w:rsidP="00EC67D0">
      <w:pPr>
        <w:spacing w:after="120" w:line="240" w:lineRule="auto"/>
        <w:jc w:val="both"/>
      </w:pPr>
      <w:proofErr w:type="gramStart"/>
      <w:r>
        <w:lastRenderedPageBreak/>
        <w:t>en</w:t>
      </w:r>
      <w:proofErr w:type="gramEnd"/>
      <w:r>
        <w:t xml:space="preserve"> précisant en objet « Consultation matériel informatique et bureautique</w:t>
      </w:r>
      <w:r w:rsidR="00E70F88">
        <w:t xml:space="preserve"> </w:t>
      </w:r>
      <w:r>
        <w:t>» suivi de leur nom</w:t>
      </w:r>
      <w:r w:rsidR="00E70F88">
        <w:t xml:space="preserve"> / raison sociale</w:t>
      </w:r>
      <w:r>
        <w:t xml:space="preserve"> en lettres capitales. Exemple : « </w:t>
      </w:r>
      <w:r w:rsidR="00E70F88">
        <w:t xml:space="preserve">Consultation matériel informatique et bureautique </w:t>
      </w:r>
      <w:r>
        <w:t xml:space="preserve">/ </w:t>
      </w:r>
      <w:proofErr w:type="spellStart"/>
      <w:r>
        <w:t>Foulen</w:t>
      </w:r>
      <w:proofErr w:type="spellEnd"/>
      <w:r>
        <w:t>(a</w:t>
      </w:r>
      <w:proofErr w:type="gramStart"/>
      <w:r>
        <w:t>)»</w:t>
      </w:r>
      <w:proofErr w:type="gramEnd"/>
      <w:r w:rsidR="00E70F88">
        <w:t xml:space="preserve"> ou « Consultation matériel informatique et bureautique / STE RABHA ».</w:t>
      </w:r>
    </w:p>
    <w:p w14:paraId="2D64E4C3" w14:textId="180B32EA" w:rsidR="00EC67D0" w:rsidRPr="00E70F88" w:rsidRDefault="00EC67D0" w:rsidP="00EC67D0">
      <w:pPr>
        <w:spacing w:after="120" w:line="240" w:lineRule="auto"/>
        <w:jc w:val="both"/>
        <w:rPr>
          <w:b/>
          <w:bCs/>
        </w:rPr>
      </w:pPr>
      <w:r w:rsidRPr="00E70F88">
        <w:rPr>
          <w:b/>
          <w:bCs/>
        </w:rPr>
        <w:t xml:space="preserve">La date limite de réception des candidatures est fixée au </w:t>
      </w:r>
      <w:r w:rsidR="00F8615F">
        <w:rPr>
          <w:b/>
          <w:bCs/>
          <w:u w:val="single"/>
        </w:rPr>
        <w:t>Vendredi 5</w:t>
      </w:r>
      <w:r w:rsidR="007F50CE" w:rsidRPr="007F50CE">
        <w:rPr>
          <w:b/>
          <w:bCs/>
          <w:u w:val="single"/>
        </w:rPr>
        <w:t xml:space="preserve"> décembre 20255 avant minuit</w:t>
      </w:r>
      <w:r w:rsidRPr="00E70F88">
        <w:rPr>
          <w:b/>
          <w:bCs/>
        </w:rPr>
        <w:t>.</w:t>
      </w:r>
      <w:r w:rsidR="00E70F88">
        <w:rPr>
          <w:b/>
          <w:bCs/>
        </w:rPr>
        <w:t xml:space="preserve"> </w:t>
      </w:r>
      <w:r w:rsidR="00E70F88" w:rsidRPr="00E70F88">
        <w:rPr>
          <w:b/>
          <w:bCs/>
        </w:rPr>
        <w:t>Les offres hors délais ne seront pas prises en compte</w:t>
      </w:r>
      <w:r w:rsidR="00E70F88">
        <w:rPr>
          <w:b/>
          <w:bCs/>
        </w:rPr>
        <w:t>.</w:t>
      </w:r>
    </w:p>
    <w:p w14:paraId="707922FD" w14:textId="77777777" w:rsidR="00EC67D0" w:rsidRDefault="00EC67D0" w:rsidP="001B33B7">
      <w:pPr>
        <w:spacing w:after="120" w:line="240" w:lineRule="auto"/>
        <w:jc w:val="both"/>
      </w:pPr>
    </w:p>
    <w:p w14:paraId="1EA0A179" w14:textId="5031C7B3" w:rsidR="00E70F88" w:rsidRPr="00EC67D0" w:rsidRDefault="00143F8F" w:rsidP="00BD1049">
      <w:pPr>
        <w:keepNext/>
        <w:spacing w:after="120" w:line="240" w:lineRule="auto"/>
        <w:jc w:val="center"/>
        <w:rPr>
          <w:rFonts w:ascii="Calibri" w:hAnsi="Calibri"/>
          <w:b/>
          <w:caps/>
          <w:color w:val="05ADA0"/>
          <w:sz w:val="28"/>
          <w:szCs w:val="28"/>
        </w:rPr>
      </w:pPr>
      <w:r>
        <w:rPr>
          <w:rFonts w:ascii="Calibri" w:hAnsi="Calibri"/>
          <w:b/>
          <w:caps/>
          <w:color w:val="05ADA0"/>
          <w:sz w:val="28"/>
          <w:szCs w:val="28"/>
        </w:rPr>
        <w:t>I</w:t>
      </w:r>
      <w:r w:rsidR="00E70F88" w:rsidRPr="00EC67D0">
        <w:rPr>
          <w:rFonts w:ascii="Calibri" w:hAnsi="Calibri"/>
          <w:b/>
          <w:caps/>
          <w:color w:val="05ADA0"/>
          <w:sz w:val="28"/>
          <w:szCs w:val="28"/>
        </w:rPr>
        <w:t xml:space="preserve">V. </w:t>
      </w:r>
      <w:r w:rsidR="00E70F88">
        <w:rPr>
          <w:rFonts w:ascii="Calibri" w:hAnsi="Calibri"/>
          <w:b/>
          <w:caps/>
          <w:color w:val="05ADA0"/>
          <w:sz w:val="28"/>
          <w:szCs w:val="28"/>
        </w:rPr>
        <w:t xml:space="preserve">Attribution du </w:t>
      </w:r>
      <w:bookmarkStart w:id="5" w:name="_Hlk188538858"/>
      <w:r w:rsidR="00E70F88">
        <w:rPr>
          <w:rFonts w:ascii="Calibri" w:hAnsi="Calibri"/>
          <w:b/>
          <w:caps/>
          <w:color w:val="05ADA0"/>
          <w:sz w:val="28"/>
          <w:szCs w:val="28"/>
        </w:rPr>
        <w:t>march</w:t>
      </w:r>
      <w:r w:rsidR="00BD1049">
        <w:rPr>
          <w:rFonts w:ascii="Calibri" w:hAnsi="Calibri"/>
          <w:b/>
          <w:caps/>
          <w:color w:val="05ADA0"/>
          <w:sz w:val="28"/>
          <w:szCs w:val="28"/>
        </w:rPr>
        <w:t>É</w:t>
      </w:r>
      <w:bookmarkEnd w:id="5"/>
    </w:p>
    <w:p w14:paraId="135F701C" w14:textId="77777777" w:rsidR="00E70F88" w:rsidRPr="00332259" w:rsidRDefault="00E70F88" w:rsidP="00E70F88">
      <w:pPr>
        <w:spacing w:after="120" w:line="240" w:lineRule="auto"/>
        <w:jc w:val="center"/>
        <w:rPr>
          <w:rFonts w:ascii="Calibri" w:hAnsi="Calibri"/>
          <w:b/>
          <w:color w:val="05ADA0"/>
          <w:sz w:val="28"/>
          <w:szCs w:val="28"/>
        </w:rPr>
      </w:pPr>
    </w:p>
    <w:p w14:paraId="358F6621" w14:textId="77777777" w:rsidR="00E70F88" w:rsidRDefault="00E70F88" w:rsidP="00E70F88">
      <w:pPr>
        <w:spacing w:after="120" w:line="240" w:lineRule="auto"/>
        <w:jc w:val="both"/>
      </w:pPr>
      <w:r>
        <w:t>L’OFII procèdera dans un premier temps à la vérification de l’admissibilité des candidatures et de leur capacité à assurer la prestation. Elle procèdera ensuite à la vérification de la conformité technique des articles proposés.</w:t>
      </w:r>
    </w:p>
    <w:p w14:paraId="1BCD1845" w14:textId="678A276D" w:rsidR="00E70F88" w:rsidRDefault="00E70F88" w:rsidP="00E70F88">
      <w:pPr>
        <w:spacing w:after="120" w:line="240" w:lineRule="auto"/>
        <w:jc w:val="both"/>
      </w:pPr>
      <w:r>
        <w:t>Un article est considéré techniquement conforme s’il répond aux spécifications techniques minimales exigées. Les caractéristiques techniques supérieures (techniquement avantageuses) à celles exigées sont déclarées conformes mais ne conférent un avantage dans l’évaluation qu’en cas d’égalité des offres financières</w:t>
      </w:r>
      <w:r w:rsidR="00D30FD1">
        <w:t xml:space="preserve"> TTC</w:t>
      </w:r>
      <w:r>
        <w:t>.</w:t>
      </w:r>
    </w:p>
    <w:p w14:paraId="0A096822" w14:textId="0D0B95D0" w:rsidR="00FC49CA" w:rsidRDefault="00FC49CA" w:rsidP="00E70F88">
      <w:pPr>
        <w:spacing w:after="120" w:line="240" w:lineRule="auto"/>
        <w:jc w:val="both"/>
      </w:pPr>
      <w:r>
        <w:t xml:space="preserve">Chaque article sera évalué séparément. </w:t>
      </w:r>
      <w:r w:rsidR="00E70F88" w:rsidRPr="00D30FD1">
        <w:rPr>
          <w:b/>
          <w:bCs/>
          <w:u w:val="single"/>
        </w:rPr>
        <w:t>L’attribution du marché se fera par article</w:t>
      </w:r>
      <w:r>
        <w:t xml:space="preserve">, l’OFII se réservant le droit de passer commande </w:t>
      </w:r>
      <w:r w:rsidR="00D30FD1">
        <w:t xml:space="preserve">article </w:t>
      </w:r>
      <w:r>
        <w:t>par article auprès du fournisseur ayant soumis l’offre techniquement conforme la moins chère.</w:t>
      </w:r>
    </w:p>
    <w:p w14:paraId="4F0C3254" w14:textId="622AB4C6" w:rsidR="00FC49CA" w:rsidRDefault="00FC49CA" w:rsidP="00252E5F">
      <w:pPr>
        <w:spacing w:after="120" w:line="240" w:lineRule="auto"/>
        <w:jc w:val="both"/>
      </w:pPr>
      <w:r>
        <w:t xml:space="preserve">Les soumissionnaires ayant présenté une offre techniquement conforme pour l’ensemble des articles sont privilégiés. Lors de la comparaison des offres financières </w:t>
      </w:r>
      <w:r w:rsidRPr="009B0717">
        <w:rPr>
          <w:b/>
          <w:bCs/>
        </w:rPr>
        <w:t xml:space="preserve">une marge de </w:t>
      </w:r>
      <w:r w:rsidR="009B0717">
        <w:rPr>
          <w:b/>
          <w:bCs/>
        </w:rPr>
        <w:t>5</w:t>
      </w:r>
      <w:r w:rsidRPr="009B0717">
        <w:rPr>
          <w:b/>
          <w:bCs/>
        </w:rPr>
        <w:t>%</w:t>
      </w:r>
      <w:r>
        <w:t xml:space="preserve"> leur est accordée selon les modalités suivantes :</w:t>
      </w:r>
    </w:p>
    <w:p w14:paraId="5141DF31" w14:textId="752B7641" w:rsidR="00FC49CA" w:rsidRDefault="00D30FD1" w:rsidP="00FC49CA">
      <w:pPr>
        <w:spacing w:after="120" w:line="240" w:lineRule="auto"/>
        <w:ind w:left="680" w:hanging="680"/>
        <w:jc w:val="both"/>
      </w:pPr>
      <w:r>
        <w:rPr>
          <w:b/>
          <w:bCs/>
        </w:rPr>
        <w:t>S</w:t>
      </w:r>
      <w:r w:rsidR="00FC49CA" w:rsidRPr="00D30FD1">
        <w:rPr>
          <w:b/>
          <w:bCs/>
        </w:rPr>
        <w:t>M</w:t>
      </w:r>
      <w:r>
        <w:rPr>
          <w:b/>
          <w:bCs/>
        </w:rPr>
        <w:t>E</w:t>
      </w:r>
      <w:r w:rsidR="00FC49CA">
        <w:t xml:space="preserve"> = somme des prix totaux (TTC), article par article, des soumissions les moins élevées, hors offre du soumissionnaire en question</w:t>
      </w:r>
    </w:p>
    <w:p w14:paraId="31EA46CC" w14:textId="4F0A3B08" w:rsidR="00FC49CA" w:rsidRDefault="00D30FD1" w:rsidP="00FC49CA">
      <w:pPr>
        <w:spacing w:after="120" w:line="240" w:lineRule="auto"/>
        <w:ind w:left="510" w:hanging="510"/>
        <w:jc w:val="both"/>
      </w:pPr>
      <w:r w:rsidRPr="00D30FD1">
        <w:rPr>
          <w:b/>
          <w:bCs/>
        </w:rPr>
        <w:t>O</w:t>
      </w:r>
      <w:r w:rsidR="00FC49CA" w:rsidRPr="00D30FD1">
        <w:rPr>
          <w:b/>
          <w:bCs/>
        </w:rPr>
        <w:t>G</w:t>
      </w:r>
      <w:r w:rsidR="00FC49CA">
        <w:t xml:space="preserve"> = Total de l’offre (TTC) du soumissionnaire ayant présenté une offre techniquement conforme pour tous les articles </w:t>
      </w:r>
      <w:r w:rsidR="00E70F88">
        <w:t xml:space="preserve"> </w:t>
      </w:r>
    </w:p>
    <w:p w14:paraId="5C410856" w14:textId="1F6492FA" w:rsidR="00FC49CA" w:rsidRDefault="00D30FD1" w:rsidP="00D30FD1">
      <w:pPr>
        <w:spacing w:after="120" w:line="240" w:lineRule="auto"/>
        <w:ind w:left="510" w:hanging="510"/>
        <w:jc w:val="both"/>
      </w:pPr>
      <w:r w:rsidRPr="00D30FD1">
        <w:rPr>
          <w:b/>
          <w:bCs/>
        </w:rPr>
        <w:t>O</w:t>
      </w:r>
      <w:r>
        <w:rPr>
          <w:b/>
          <w:bCs/>
        </w:rPr>
        <w:t>G</w:t>
      </w:r>
      <w:r w:rsidRPr="00D30FD1">
        <w:rPr>
          <w:b/>
          <w:bCs/>
        </w:rPr>
        <w:t>R</w:t>
      </w:r>
      <w:r>
        <w:t xml:space="preserve"> = Total de l’offre (TTC) du soumissionnaire ayant présenté une offre techniquement conforme pour tous les articles, </w:t>
      </w:r>
      <w:r w:rsidRPr="00D30FD1">
        <w:rPr>
          <w:u w:val="single"/>
        </w:rPr>
        <w:t>retenue pour comparaison</w:t>
      </w:r>
      <w:r>
        <w:t xml:space="preserve"> après application de la marge  </w:t>
      </w:r>
    </w:p>
    <w:p w14:paraId="32ECE015" w14:textId="1A5DFB96" w:rsidR="00FC49CA" w:rsidRPr="00D30FD1" w:rsidRDefault="00D30FD1" w:rsidP="00D30FD1">
      <w:pPr>
        <w:spacing w:after="120" w:line="240" w:lineRule="auto"/>
        <w:ind w:left="510"/>
        <w:jc w:val="center"/>
        <w:rPr>
          <w:b/>
          <w:bCs/>
          <w:sz w:val="24"/>
          <w:szCs w:val="24"/>
        </w:rPr>
      </w:pPr>
      <w:r w:rsidRPr="00D30FD1">
        <w:rPr>
          <w:b/>
          <w:bCs/>
          <w:sz w:val="24"/>
          <w:szCs w:val="24"/>
        </w:rPr>
        <w:t>O</w:t>
      </w:r>
      <w:r>
        <w:rPr>
          <w:b/>
          <w:bCs/>
          <w:sz w:val="24"/>
          <w:szCs w:val="24"/>
        </w:rPr>
        <w:t>G</w:t>
      </w:r>
      <w:r w:rsidRPr="00D30FD1">
        <w:rPr>
          <w:b/>
          <w:bCs/>
          <w:sz w:val="24"/>
          <w:szCs w:val="24"/>
        </w:rPr>
        <w:t>R = OG – (</w:t>
      </w:r>
      <w:r>
        <w:rPr>
          <w:b/>
          <w:bCs/>
          <w:sz w:val="24"/>
          <w:szCs w:val="24"/>
        </w:rPr>
        <w:t>SME</w:t>
      </w:r>
      <w:r w:rsidRPr="00D30FD1">
        <w:rPr>
          <w:b/>
          <w:bCs/>
          <w:sz w:val="24"/>
          <w:szCs w:val="24"/>
        </w:rPr>
        <w:t xml:space="preserve"> x </w:t>
      </w:r>
      <w:r w:rsidR="009B0717">
        <w:rPr>
          <w:b/>
          <w:bCs/>
          <w:sz w:val="24"/>
          <w:szCs w:val="24"/>
        </w:rPr>
        <w:t>5</w:t>
      </w:r>
      <w:r w:rsidRPr="00D30FD1">
        <w:rPr>
          <w:b/>
          <w:bCs/>
          <w:sz w:val="24"/>
          <w:szCs w:val="24"/>
        </w:rPr>
        <w:t>%)</w:t>
      </w:r>
    </w:p>
    <w:p w14:paraId="733D005E" w14:textId="77777777" w:rsidR="00D30FD1" w:rsidRDefault="00D30FD1" w:rsidP="00E70F88">
      <w:pPr>
        <w:spacing w:after="120" w:line="240" w:lineRule="auto"/>
        <w:jc w:val="both"/>
      </w:pPr>
    </w:p>
    <w:p w14:paraId="5FD79DC3" w14:textId="21F6B857" w:rsidR="00D30FD1" w:rsidRDefault="00D30FD1" w:rsidP="00542426">
      <w:pPr>
        <w:spacing w:after="120" w:line="240" w:lineRule="auto"/>
        <w:jc w:val="both"/>
      </w:pPr>
      <w:r w:rsidRPr="00542426">
        <w:rPr>
          <w:b/>
          <w:bCs/>
        </w:rPr>
        <w:t xml:space="preserve">L’OFII </w:t>
      </w:r>
      <w:r w:rsidR="00E70F88" w:rsidRPr="00542426">
        <w:rPr>
          <w:b/>
          <w:bCs/>
        </w:rPr>
        <w:t xml:space="preserve">se réserve le droit de ne pas donner suite à tout ou à une partie </w:t>
      </w:r>
      <w:r w:rsidRPr="00542426">
        <w:rPr>
          <w:b/>
          <w:bCs/>
        </w:rPr>
        <w:t>de la présente consultation</w:t>
      </w:r>
      <w:r w:rsidR="00E70F88" w:rsidRPr="00542426">
        <w:rPr>
          <w:b/>
          <w:bCs/>
        </w:rPr>
        <w:t>.</w:t>
      </w:r>
    </w:p>
    <w:p w14:paraId="62AD2908" w14:textId="77777777" w:rsidR="00D30FD1" w:rsidRDefault="00D30FD1" w:rsidP="005F4274">
      <w:pPr>
        <w:pStyle w:val="Default"/>
        <w:shd w:val="clear" w:color="auto" w:fill="FFFFFF" w:themeFill="background1"/>
        <w:spacing w:after="120"/>
        <w:jc w:val="both"/>
        <w:rPr>
          <w:rFonts w:asciiTheme="minorHAnsi" w:hAnsiTheme="minorHAnsi"/>
          <w:sz w:val="22"/>
          <w:szCs w:val="22"/>
        </w:rPr>
        <w:sectPr w:rsidR="00D30FD1" w:rsidSect="00EF63B1">
          <w:headerReference w:type="default" r:id="rId11"/>
          <w:footerReference w:type="default" r:id="rId12"/>
          <w:headerReference w:type="first" r:id="rId13"/>
          <w:pgSz w:w="11906" w:h="16838"/>
          <w:pgMar w:top="1134" w:right="1418" w:bottom="1134" w:left="1418" w:header="709" w:footer="567" w:gutter="0"/>
          <w:cols w:space="708"/>
          <w:titlePg/>
          <w:docGrid w:linePitch="360"/>
        </w:sectPr>
      </w:pPr>
    </w:p>
    <w:p w14:paraId="3DEF3221" w14:textId="3480F6C0" w:rsidR="00D30FD1" w:rsidRPr="005702A9" w:rsidRDefault="00206B7A" w:rsidP="00D30FD1">
      <w:pPr>
        <w:spacing w:after="120" w:line="240" w:lineRule="auto"/>
        <w:jc w:val="center"/>
        <w:rPr>
          <w:b/>
          <w:caps/>
          <w:sz w:val="20"/>
          <w:szCs w:val="20"/>
        </w:rPr>
      </w:pPr>
      <w:r w:rsidRPr="00206B7A">
        <w:rPr>
          <w:b/>
          <w:bCs/>
          <w:caps/>
          <w:spacing w:val="20"/>
          <w:sz w:val="32"/>
          <w:szCs w:val="32"/>
        </w:rPr>
        <w:lastRenderedPageBreak/>
        <w:t>CONSULTATION POUR L’ACQUISITION DE MATERIEL ET MOBILIER DE BUREAU</w:t>
      </w:r>
    </w:p>
    <w:p w14:paraId="19BB7F8D" w14:textId="77777777" w:rsidR="00D30FD1" w:rsidRDefault="00D30FD1" w:rsidP="005F4274">
      <w:pPr>
        <w:pStyle w:val="Default"/>
        <w:shd w:val="clear" w:color="auto" w:fill="FFFFFF" w:themeFill="background1"/>
        <w:spacing w:after="120"/>
        <w:jc w:val="both"/>
        <w:rPr>
          <w:rFonts w:asciiTheme="minorHAnsi" w:hAnsiTheme="minorHAnsi"/>
          <w:sz w:val="22"/>
          <w:szCs w:val="22"/>
        </w:rPr>
      </w:pPr>
    </w:p>
    <w:p w14:paraId="679834EE" w14:textId="77777777" w:rsidR="00D30FD1" w:rsidRDefault="00D30FD1" w:rsidP="00D30FD1">
      <w:pPr>
        <w:spacing w:after="0"/>
        <w:rPr>
          <w:rFonts w:ascii="Calibri" w:hAnsi="Calibri"/>
          <w:b/>
          <w:sz w:val="32"/>
        </w:rPr>
      </w:pPr>
      <w:r>
        <w:rPr>
          <w:rFonts w:ascii="Calibri" w:hAnsi="Calibri"/>
          <w:b/>
          <w:sz w:val="32"/>
        </w:rPr>
        <w:t>Annexe 1</w:t>
      </w:r>
    </w:p>
    <w:p w14:paraId="553385E5" w14:textId="77777777" w:rsidR="00D30FD1" w:rsidRDefault="00D30FD1" w:rsidP="00D30FD1">
      <w:pPr>
        <w:spacing w:after="0"/>
        <w:rPr>
          <w:rFonts w:eastAsia="Times New Roman" w:cstheme="minorHAnsi"/>
          <w:b/>
        </w:rPr>
      </w:pPr>
      <w:r w:rsidRPr="00476456">
        <w:rPr>
          <w:rFonts w:ascii="Calibri" w:hAnsi="Calibri"/>
          <w:b/>
          <w:sz w:val="32"/>
        </w:rPr>
        <w:t>DECLARATION SUR L'HONNEUR RELATIVE</w:t>
      </w:r>
      <w:r>
        <w:rPr>
          <w:rFonts w:ascii="Calibri" w:hAnsi="Calibri"/>
          <w:b/>
          <w:sz w:val="32"/>
        </w:rPr>
        <w:t xml:space="preserve"> </w:t>
      </w:r>
      <w:r w:rsidRPr="00476456">
        <w:rPr>
          <w:rFonts w:ascii="Calibri" w:hAnsi="Calibri"/>
          <w:b/>
          <w:sz w:val="32"/>
        </w:rPr>
        <w:t>AUX CRITERES D'EXCLUSION ET A L'ABSENCE DE CONFLIT D'INTERETS</w:t>
      </w:r>
      <w:r w:rsidRPr="00476456">
        <w:rPr>
          <w:rFonts w:ascii="Calibri" w:hAnsi="Calibri" w:cs="Arial"/>
          <w:b/>
          <w:sz w:val="32"/>
          <w:szCs w:val="32"/>
        </w:rPr>
        <w:t xml:space="preserve"> </w:t>
      </w:r>
    </w:p>
    <w:p w14:paraId="34A49090" w14:textId="77777777" w:rsidR="00D30FD1" w:rsidRDefault="00D30FD1" w:rsidP="00D30FD1">
      <w:pPr>
        <w:spacing w:after="0"/>
        <w:rPr>
          <w:rFonts w:eastAsia="Times New Roman" w:cstheme="minorHAnsi"/>
          <w:b/>
        </w:rPr>
      </w:pPr>
    </w:p>
    <w:p w14:paraId="284AAD25" w14:textId="77777777" w:rsidR="00D30FD1" w:rsidRPr="00476456" w:rsidRDefault="00D30FD1" w:rsidP="00D30FD1">
      <w:pPr>
        <w:rPr>
          <w:i/>
        </w:rPr>
      </w:pPr>
      <w:r w:rsidRPr="00476456">
        <w:rPr>
          <w:i/>
          <w:highlight w:val="lightGray"/>
        </w:rPr>
        <w:t>(Complétez ou supprimez les parties grisées en italiques entre parenthèses)</w:t>
      </w:r>
    </w:p>
    <w:p w14:paraId="53E12D32" w14:textId="77777777" w:rsidR="00D30FD1" w:rsidRPr="00476456" w:rsidRDefault="00D30FD1" w:rsidP="00D30FD1">
      <w:r w:rsidRPr="00476456">
        <w:rPr>
          <w:highlight w:val="lightGray"/>
        </w:rPr>
        <w:t>[Choisissez une option pour les parties grisées entre crochets]</w:t>
      </w:r>
    </w:p>
    <w:p w14:paraId="008FBF52" w14:textId="77777777" w:rsidR="00D30FD1" w:rsidRPr="00476456" w:rsidRDefault="00D30FD1" w:rsidP="00D30FD1"/>
    <w:p w14:paraId="25AB4C56" w14:textId="77777777" w:rsidR="00D30FD1" w:rsidRPr="00476456" w:rsidRDefault="00D30FD1" w:rsidP="00D30FD1">
      <w:pPr>
        <w:spacing w:before="40" w:after="40"/>
      </w:pPr>
      <w:r w:rsidRPr="00476456">
        <w:rPr>
          <w:highlight w:val="lightGray"/>
        </w:rPr>
        <w:t>[Le][La]</w:t>
      </w:r>
      <w:r w:rsidRPr="00476456">
        <w:t xml:space="preserve"> soussigné</w:t>
      </w:r>
      <w:r w:rsidRPr="00476456">
        <w:rPr>
          <w:highlight w:val="lightGray"/>
        </w:rPr>
        <w:t>[e]</w:t>
      </w:r>
      <w:r w:rsidRPr="00476456">
        <w:t xml:space="preserve"> </w:t>
      </w:r>
      <w:r w:rsidRPr="00476456">
        <w:rPr>
          <w:highlight w:val="lightGray"/>
        </w:rPr>
        <w:t>(</w:t>
      </w:r>
      <w:r w:rsidRPr="00476456">
        <w:rPr>
          <w:i/>
          <w:highlight w:val="lightGray"/>
        </w:rPr>
        <w:t>nom du signataire du présent formulaire</w:t>
      </w:r>
      <w:r w:rsidRPr="00476456">
        <w:rPr>
          <w:highlight w:val="lightGray"/>
        </w:rPr>
        <w:t>)</w:t>
      </w:r>
      <w:r>
        <w:t xml:space="preserve"> </w:t>
      </w:r>
      <w:r w:rsidRPr="00476456">
        <w:t>:</w:t>
      </w:r>
    </w:p>
    <w:p w14:paraId="379C44C7" w14:textId="77777777" w:rsidR="00D30FD1" w:rsidRPr="00476456" w:rsidRDefault="00D30FD1" w:rsidP="00D30FD1">
      <w:pPr>
        <w:numPr>
          <w:ilvl w:val="0"/>
          <w:numId w:val="19"/>
        </w:numPr>
        <w:tabs>
          <w:tab w:val="clear" w:pos="360"/>
          <w:tab w:val="num" w:pos="1080"/>
        </w:tabs>
        <w:spacing w:before="40" w:after="40" w:line="240" w:lineRule="auto"/>
        <w:ind w:left="1080"/>
        <w:jc w:val="both"/>
      </w:pPr>
      <w:proofErr w:type="gramStart"/>
      <w:r w:rsidRPr="00476456">
        <w:t>agissant</w:t>
      </w:r>
      <w:proofErr w:type="gramEnd"/>
      <w:r w:rsidRPr="00476456">
        <w:t xml:space="preserve"> en son nom propre </w:t>
      </w:r>
      <w:r w:rsidRPr="00476456">
        <w:rPr>
          <w:highlight w:val="lightGray"/>
        </w:rPr>
        <w:t>(</w:t>
      </w:r>
      <w:r w:rsidRPr="00476456">
        <w:rPr>
          <w:i/>
          <w:highlight w:val="lightGray"/>
        </w:rPr>
        <w:t>dans le cas d'une personne physique</w:t>
      </w:r>
      <w:r w:rsidRPr="00476456">
        <w:rPr>
          <w:highlight w:val="lightGray"/>
        </w:rPr>
        <w:t>)</w:t>
      </w:r>
    </w:p>
    <w:p w14:paraId="01075ADB" w14:textId="77777777" w:rsidR="00D30FD1" w:rsidRPr="00476456" w:rsidRDefault="00D30FD1" w:rsidP="00D30FD1">
      <w:pPr>
        <w:spacing w:before="40" w:after="40"/>
        <w:ind w:left="720" w:firstLine="720"/>
      </w:pPr>
      <w:proofErr w:type="gramStart"/>
      <w:r w:rsidRPr="00476456">
        <w:t>ou</w:t>
      </w:r>
      <w:proofErr w:type="gramEnd"/>
    </w:p>
    <w:p w14:paraId="1235232E" w14:textId="77777777" w:rsidR="00D30FD1" w:rsidRPr="00476456" w:rsidRDefault="00D30FD1" w:rsidP="00D30FD1">
      <w:pPr>
        <w:numPr>
          <w:ilvl w:val="0"/>
          <w:numId w:val="19"/>
        </w:numPr>
        <w:tabs>
          <w:tab w:val="clear" w:pos="360"/>
          <w:tab w:val="num" w:pos="1080"/>
        </w:tabs>
        <w:spacing w:before="40" w:after="40" w:line="240" w:lineRule="auto"/>
        <w:ind w:left="1080"/>
        <w:jc w:val="both"/>
        <w:rPr>
          <w:i/>
        </w:rPr>
      </w:pPr>
      <w:proofErr w:type="gramStart"/>
      <w:r w:rsidRPr="00476456">
        <w:t>agissant</w:t>
      </w:r>
      <w:proofErr w:type="gramEnd"/>
      <w:r w:rsidRPr="00476456">
        <w:t xml:space="preserve"> en qualité de représentant de la personne morale suivante</w:t>
      </w:r>
      <w:r>
        <w:t xml:space="preserve"> </w:t>
      </w:r>
      <w:r w:rsidRPr="00476456">
        <w:t xml:space="preserve">: </w:t>
      </w:r>
      <w:r w:rsidRPr="00476456">
        <w:rPr>
          <w:i/>
          <w:highlight w:val="lightGray"/>
        </w:rPr>
        <w:t>(uniquement si l'opérateur économique est une personne morale)</w:t>
      </w:r>
    </w:p>
    <w:p w14:paraId="1B936837" w14:textId="77777777" w:rsidR="00D30FD1" w:rsidRPr="00476456" w:rsidRDefault="00D30FD1" w:rsidP="00D30FD1">
      <w:pPr>
        <w:spacing w:before="40" w:after="40"/>
        <w:ind w:firstLine="720"/>
      </w:pPr>
      <w:proofErr w:type="gramStart"/>
      <w:r w:rsidRPr="00476456">
        <w:t>dénomination</w:t>
      </w:r>
      <w:proofErr w:type="gramEnd"/>
      <w:r w:rsidRPr="00476456">
        <w:t xml:space="preserve"> officielle complète</w:t>
      </w:r>
      <w:r>
        <w:t xml:space="preserve"> </w:t>
      </w:r>
      <w:r w:rsidRPr="00476456">
        <w:t>:</w:t>
      </w:r>
    </w:p>
    <w:p w14:paraId="0111D66C" w14:textId="77777777" w:rsidR="00D30FD1" w:rsidRPr="00476456" w:rsidRDefault="00D30FD1" w:rsidP="00D30FD1">
      <w:pPr>
        <w:spacing w:before="40" w:after="40"/>
        <w:ind w:firstLine="720"/>
      </w:pPr>
      <w:proofErr w:type="gramStart"/>
      <w:r w:rsidRPr="00476456">
        <w:t>forme</w:t>
      </w:r>
      <w:proofErr w:type="gramEnd"/>
      <w:r w:rsidRPr="00476456">
        <w:t xml:space="preserve"> juridique officielle</w:t>
      </w:r>
      <w:r>
        <w:t xml:space="preserve"> </w:t>
      </w:r>
      <w:r w:rsidRPr="00476456">
        <w:t>:</w:t>
      </w:r>
    </w:p>
    <w:p w14:paraId="245B8D31" w14:textId="77777777" w:rsidR="00D30FD1" w:rsidRPr="00476456" w:rsidRDefault="00D30FD1" w:rsidP="00D30FD1">
      <w:pPr>
        <w:spacing w:before="40" w:after="40"/>
        <w:ind w:firstLine="720"/>
      </w:pPr>
      <w:proofErr w:type="gramStart"/>
      <w:r w:rsidRPr="00476456">
        <w:t>adresse</w:t>
      </w:r>
      <w:proofErr w:type="gramEnd"/>
      <w:r w:rsidRPr="00476456">
        <w:t xml:space="preserve"> officielle complète</w:t>
      </w:r>
      <w:r>
        <w:t xml:space="preserve"> </w:t>
      </w:r>
      <w:r w:rsidRPr="00476456">
        <w:t>:</w:t>
      </w:r>
    </w:p>
    <w:p w14:paraId="6744697A" w14:textId="5F620AE5" w:rsidR="00D30FD1" w:rsidRDefault="00D30FD1" w:rsidP="00D30FD1">
      <w:pPr>
        <w:spacing w:before="40" w:after="40"/>
        <w:ind w:firstLine="720"/>
      </w:pPr>
      <w:proofErr w:type="gramStart"/>
      <w:r w:rsidRPr="00476456">
        <w:t>n</w:t>
      </w:r>
      <w:proofErr w:type="gramEnd"/>
      <w:r w:rsidRPr="00476456">
        <w:t xml:space="preserve">° </w:t>
      </w:r>
      <w:r>
        <w:t xml:space="preserve">de matricule fiscal </w:t>
      </w:r>
      <w:r w:rsidRPr="00476456">
        <w:t>:</w:t>
      </w:r>
    </w:p>
    <w:p w14:paraId="3B6969FA" w14:textId="58DED9A0" w:rsidR="00D30FD1" w:rsidRDefault="00D30FD1" w:rsidP="00D30FD1">
      <w:pPr>
        <w:spacing w:before="40" w:after="40"/>
        <w:ind w:firstLine="720"/>
      </w:pPr>
      <w:proofErr w:type="gramStart"/>
      <w:r>
        <w:t>n</w:t>
      </w:r>
      <w:proofErr w:type="gramEnd"/>
      <w:r>
        <w:t>° d’immatriculation au registre de commerce :</w:t>
      </w:r>
    </w:p>
    <w:p w14:paraId="0CF5CA35" w14:textId="77777777" w:rsidR="00D30FD1" w:rsidRPr="00476456" w:rsidRDefault="00D30FD1" w:rsidP="00D30FD1">
      <w:pPr>
        <w:spacing w:before="40" w:after="40"/>
        <w:ind w:firstLine="720"/>
      </w:pPr>
    </w:p>
    <w:p w14:paraId="468F64C2" w14:textId="77777777" w:rsidR="00D30FD1" w:rsidRPr="00261672" w:rsidRDefault="00D30FD1" w:rsidP="00261672">
      <w:pPr>
        <w:numPr>
          <w:ilvl w:val="0"/>
          <w:numId w:val="20"/>
        </w:numPr>
        <w:spacing w:before="240" w:after="120" w:line="240" w:lineRule="auto"/>
        <w:ind w:left="714" w:hanging="357"/>
        <w:jc w:val="both"/>
      </w:pPr>
      <w:proofErr w:type="gramStart"/>
      <w:r w:rsidRPr="00476456">
        <w:t>déclare</w:t>
      </w:r>
      <w:proofErr w:type="gramEnd"/>
      <w:r w:rsidRPr="00476456">
        <w:t xml:space="preserve"> </w:t>
      </w:r>
      <w:r w:rsidRPr="00476456">
        <w:rPr>
          <w:highlight w:val="lightGray"/>
        </w:rPr>
        <w:t>[</w:t>
      </w:r>
      <w:r w:rsidRPr="00261672">
        <w:rPr>
          <w:highlight w:val="lightGray"/>
        </w:rPr>
        <w:t xml:space="preserve">que la personne morale </w:t>
      </w:r>
      <w:proofErr w:type="gramStart"/>
      <w:r w:rsidRPr="00261672">
        <w:rPr>
          <w:highlight w:val="lightGray"/>
        </w:rPr>
        <w:t>susmentionnée][</w:t>
      </w:r>
      <w:proofErr w:type="gramEnd"/>
      <w:r w:rsidRPr="00261672">
        <w:rPr>
          <w:highlight w:val="lightGray"/>
        </w:rPr>
        <w:t>qu'il][qu'elle]</w:t>
      </w:r>
      <w:r w:rsidRPr="00261672">
        <w:t xml:space="preserve"> ne se trouve pas dans une situation mentionnée aux articles L. 2141-1 à L 2141-6 et L. 2141-7 à L. 2141-11 du Code de la commande publique et notamment dans une situation faisant </w:t>
      </w:r>
      <w:r w:rsidRPr="00261672">
        <w:rPr>
          <w:highlight w:val="lightGray"/>
        </w:rPr>
        <w:t>[qu'il][qu'elle]</w:t>
      </w:r>
      <w:r w:rsidRPr="00261672">
        <w:t xml:space="preserve"> :</w:t>
      </w:r>
    </w:p>
    <w:p w14:paraId="06192E7D" w14:textId="77777777" w:rsidR="00D30FD1" w:rsidRPr="00261672" w:rsidRDefault="00D30FD1" w:rsidP="00261672">
      <w:pPr>
        <w:pStyle w:val="Text1"/>
        <w:numPr>
          <w:ilvl w:val="0"/>
          <w:numId w:val="18"/>
        </w:numPr>
        <w:spacing w:before="40" w:after="40"/>
        <w:rPr>
          <w:rFonts w:asciiTheme="minorHAnsi" w:hAnsiTheme="minorHAnsi"/>
          <w:noProof/>
          <w:sz w:val="22"/>
          <w:szCs w:val="22"/>
          <w:lang w:val="fr-FR"/>
        </w:rPr>
      </w:pPr>
      <w:proofErr w:type="gramStart"/>
      <w:r w:rsidRPr="00261672">
        <w:rPr>
          <w:rFonts w:asciiTheme="minorHAnsi" w:hAnsiTheme="minorHAnsi"/>
          <w:sz w:val="22"/>
          <w:szCs w:val="22"/>
          <w:lang w:val="fr-FR"/>
        </w:rPr>
        <w:t>est</w:t>
      </w:r>
      <w:proofErr w:type="gramEnd"/>
      <w:r w:rsidRPr="00261672">
        <w:rPr>
          <w:rFonts w:asciiTheme="minorHAnsi" w:hAnsiTheme="minorHAnsi"/>
          <w:sz w:val="22"/>
          <w:szCs w:val="22"/>
          <w:lang w:val="fr-FR"/>
        </w:rPr>
        <w:t xml:space="preserve"> en état ou fait l'objet d'une procédure de faillite, de liquidation, de règlement judiciaire ou de concordat préventif, de cessation d'activité, ou est dans toute situation analogue résultant d'une procédure de même nature existant dans les législations et réglementations nationales ;</w:t>
      </w:r>
    </w:p>
    <w:p w14:paraId="0F1913E1" w14:textId="4BF6F46B" w:rsidR="00D30FD1" w:rsidRPr="00261672" w:rsidRDefault="00D30FD1" w:rsidP="00BD1049">
      <w:pPr>
        <w:pStyle w:val="Text1"/>
        <w:numPr>
          <w:ilvl w:val="0"/>
          <w:numId w:val="18"/>
        </w:numPr>
        <w:spacing w:before="40" w:after="40"/>
        <w:ind w:left="357" w:hanging="357"/>
        <w:rPr>
          <w:rFonts w:asciiTheme="minorHAnsi" w:hAnsiTheme="minorHAnsi"/>
          <w:noProof/>
          <w:sz w:val="22"/>
          <w:szCs w:val="22"/>
          <w:lang w:val="fr-FR"/>
        </w:rPr>
      </w:pPr>
      <w:proofErr w:type="gramStart"/>
      <w:r w:rsidRPr="00261672">
        <w:rPr>
          <w:rFonts w:asciiTheme="minorHAnsi" w:hAnsiTheme="minorHAnsi"/>
          <w:sz w:val="22"/>
          <w:szCs w:val="22"/>
          <w:lang w:val="fr-FR"/>
        </w:rPr>
        <w:t>a</w:t>
      </w:r>
      <w:proofErr w:type="gramEnd"/>
      <w:r w:rsidRPr="00261672">
        <w:rPr>
          <w:rFonts w:asciiTheme="minorHAnsi" w:hAnsiTheme="minorHAnsi"/>
          <w:sz w:val="22"/>
          <w:szCs w:val="22"/>
          <w:lang w:val="fr-FR"/>
        </w:rPr>
        <w:t xml:space="preserve"> fait l'objet d'une condamnation prononcée par un jugement rendu par une autorité compétente d'un État membre ayant force de chose jugée pour tout délit affectant sa moralité professionnelle</w:t>
      </w:r>
      <w:r w:rsidR="00BD1049">
        <w:rPr>
          <w:rFonts w:asciiTheme="minorHAnsi" w:hAnsiTheme="minorHAnsi"/>
          <w:sz w:val="22"/>
          <w:szCs w:val="22"/>
          <w:lang w:val="fr-FR"/>
        </w:rPr>
        <w:t> </w:t>
      </w:r>
      <w:r w:rsidRPr="00261672">
        <w:rPr>
          <w:rFonts w:asciiTheme="minorHAnsi" w:hAnsiTheme="minorHAnsi"/>
          <w:sz w:val="22"/>
          <w:szCs w:val="22"/>
          <w:lang w:val="fr-FR"/>
        </w:rPr>
        <w:t>;</w:t>
      </w:r>
    </w:p>
    <w:p w14:paraId="501C677E" w14:textId="77777777" w:rsidR="00D30FD1" w:rsidRPr="00261672" w:rsidRDefault="00D30FD1" w:rsidP="00261672">
      <w:pPr>
        <w:pStyle w:val="Text1"/>
        <w:numPr>
          <w:ilvl w:val="0"/>
          <w:numId w:val="18"/>
        </w:numPr>
        <w:spacing w:before="40" w:after="40"/>
        <w:rPr>
          <w:rFonts w:asciiTheme="minorHAnsi" w:hAnsiTheme="minorHAnsi"/>
          <w:noProof/>
          <w:sz w:val="22"/>
          <w:szCs w:val="22"/>
          <w:lang w:val="fr-FR"/>
        </w:rPr>
      </w:pPr>
      <w:proofErr w:type="gramStart"/>
      <w:r w:rsidRPr="00261672">
        <w:rPr>
          <w:rFonts w:asciiTheme="minorHAnsi" w:hAnsiTheme="minorHAnsi"/>
          <w:sz w:val="22"/>
          <w:szCs w:val="22"/>
          <w:lang w:val="fr-FR"/>
        </w:rPr>
        <w:t>a</w:t>
      </w:r>
      <w:proofErr w:type="gramEnd"/>
      <w:r w:rsidRPr="00261672">
        <w:rPr>
          <w:rFonts w:asciiTheme="minorHAnsi" w:hAnsiTheme="minorHAnsi"/>
          <w:sz w:val="22"/>
          <w:szCs w:val="22"/>
          <w:lang w:val="fr-FR"/>
        </w:rPr>
        <w:t xml:space="preserve"> commis, en matière professionnelle, une faute grave constatée par tout moyen que les pouvoirs adjudicateurs peuvent justifier, y compris par une décision de la Banque européenne d'investissement ou d'une organisation internationale ;</w:t>
      </w:r>
    </w:p>
    <w:p w14:paraId="6CBB34EC" w14:textId="77777777" w:rsidR="00D30FD1" w:rsidRPr="00261672" w:rsidRDefault="00D30FD1" w:rsidP="00261672">
      <w:pPr>
        <w:pStyle w:val="Text1"/>
        <w:numPr>
          <w:ilvl w:val="0"/>
          <w:numId w:val="18"/>
        </w:numPr>
        <w:spacing w:before="40" w:after="40"/>
        <w:rPr>
          <w:rFonts w:asciiTheme="minorHAnsi" w:hAnsiTheme="minorHAnsi"/>
          <w:noProof/>
          <w:sz w:val="22"/>
          <w:szCs w:val="22"/>
          <w:lang w:val="fr-FR"/>
        </w:rPr>
      </w:pPr>
      <w:proofErr w:type="gramStart"/>
      <w:r w:rsidRPr="00261672">
        <w:rPr>
          <w:rFonts w:asciiTheme="minorHAnsi" w:hAnsiTheme="minorHAnsi"/>
          <w:sz w:val="22"/>
          <w:szCs w:val="22"/>
          <w:lang w:val="fr-FR"/>
        </w:rPr>
        <w:t>n'a</w:t>
      </w:r>
      <w:proofErr w:type="gramEnd"/>
      <w:r w:rsidRPr="00261672">
        <w:rPr>
          <w:rFonts w:asciiTheme="minorHAnsi" w:hAnsiTheme="minorHAnsi"/>
          <w:sz w:val="22"/>
          <w:szCs w:val="22"/>
          <w:lang w:val="fr-FR"/>
        </w:rPr>
        <w:t xml:space="preserve"> pas respecté ses obligations relatives au paiement des cotisations de sécurité sociale ou ses obligations relatives au paiement de ses impôts selon les dispositions légales du pays où </w:t>
      </w:r>
      <w:r w:rsidRPr="00261672">
        <w:rPr>
          <w:rFonts w:asciiTheme="minorHAnsi" w:hAnsiTheme="minorHAnsi"/>
          <w:sz w:val="22"/>
          <w:szCs w:val="22"/>
          <w:highlight w:val="lightGray"/>
          <w:lang w:val="fr-FR"/>
        </w:rPr>
        <w:t>[il][elle]</w:t>
      </w:r>
      <w:r w:rsidRPr="00261672">
        <w:rPr>
          <w:rFonts w:asciiTheme="minorHAnsi" w:hAnsiTheme="minorHAnsi"/>
          <w:sz w:val="22"/>
          <w:szCs w:val="22"/>
          <w:lang w:val="fr-FR"/>
        </w:rPr>
        <w:t xml:space="preserve"> est établi</w:t>
      </w:r>
      <w:r w:rsidRPr="00261672">
        <w:rPr>
          <w:rFonts w:asciiTheme="minorHAnsi" w:hAnsiTheme="minorHAnsi"/>
          <w:sz w:val="22"/>
          <w:szCs w:val="22"/>
          <w:highlight w:val="lightGray"/>
          <w:lang w:val="fr-FR"/>
        </w:rPr>
        <w:t>[e]</w:t>
      </w:r>
      <w:r w:rsidRPr="00261672">
        <w:rPr>
          <w:rFonts w:asciiTheme="minorHAnsi" w:hAnsiTheme="minorHAnsi"/>
          <w:sz w:val="22"/>
          <w:szCs w:val="22"/>
          <w:lang w:val="fr-FR"/>
        </w:rPr>
        <w:t xml:space="preserve"> ou celles du pays du pouvoir adjudicateur ou encore celles du pays où le marché doit s'exécuter ;</w:t>
      </w:r>
    </w:p>
    <w:p w14:paraId="64EA2E01" w14:textId="77777777" w:rsidR="00D30FD1" w:rsidRPr="00261672" w:rsidRDefault="00D30FD1" w:rsidP="00261672">
      <w:pPr>
        <w:pStyle w:val="Text1"/>
        <w:numPr>
          <w:ilvl w:val="0"/>
          <w:numId w:val="18"/>
        </w:numPr>
        <w:spacing w:before="40" w:after="40"/>
        <w:rPr>
          <w:rFonts w:asciiTheme="minorHAnsi" w:hAnsiTheme="minorHAnsi"/>
          <w:noProof/>
          <w:sz w:val="22"/>
          <w:szCs w:val="22"/>
          <w:lang w:val="fr-FR"/>
        </w:rPr>
      </w:pPr>
      <w:proofErr w:type="gramStart"/>
      <w:r w:rsidRPr="00261672">
        <w:rPr>
          <w:rFonts w:asciiTheme="minorHAnsi" w:hAnsiTheme="minorHAnsi"/>
          <w:sz w:val="22"/>
          <w:szCs w:val="22"/>
          <w:lang w:val="fr-FR"/>
        </w:rPr>
        <w:lastRenderedPageBreak/>
        <w:t>a</w:t>
      </w:r>
      <w:proofErr w:type="gramEnd"/>
      <w:r w:rsidRPr="00261672">
        <w:rPr>
          <w:rFonts w:asciiTheme="minorHAnsi" w:hAnsiTheme="minorHAnsi"/>
          <w:sz w:val="22"/>
          <w:szCs w:val="22"/>
          <w:lang w:val="fr-FR"/>
        </w:rPr>
        <w:t xml:space="preserve"> fait l'objet d'un jugement ayant force de chose jugée pour fraude, corruption, participation à une organisation criminelle, blanchiment de capitaux ou toute autre activité illégale, lorsque ladite activité illégale porte atteinte aux intérêts financiers de l'Union ou de tout Etat membre ;</w:t>
      </w:r>
    </w:p>
    <w:p w14:paraId="06F3C857" w14:textId="77777777" w:rsidR="00D30FD1" w:rsidRPr="00261672" w:rsidRDefault="00D30FD1" w:rsidP="00261672">
      <w:pPr>
        <w:numPr>
          <w:ilvl w:val="0"/>
          <w:numId w:val="18"/>
        </w:numPr>
        <w:spacing w:before="40" w:after="40" w:line="240" w:lineRule="auto"/>
        <w:jc w:val="both"/>
      </w:pPr>
      <w:proofErr w:type="gramStart"/>
      <w:r w:rsidRPr="00261672">
        <w:t>fait</w:t>
      </w:r>
      <w:proofErr w:type="gramEnd"/>
      <w:r w:rsidRPr="00261672">
        <w:t xml:space="preserve"> l'objet d'une sanction administrative pour s'être rendu</w:t>
      </w:r>
      <w:r w:rsidRPr="00261672">
        <w:rPr>
          <w:highlight w:val="lightGray"/>
        </w:rPr>
        <w:t>[e]</w:t>
      </w:r>
      <w:r w:rsidRPr="00261672">
        <w:t xml:space="preserve"> coupable de fausses déclarations en fournissant les renseignements exigés par le pouvoir adjudicateur pour sa participation à une procédure d'octroi d'une subvention ou de passation d'un autre marché, ou n'a pas fourni ces renseignements, ou pour avoir été déclaré</w:t>
      </w:r>
      <w:r w:rsidRPr="00261672">
        <w:rPr>
          <w:highlight w:val="lightGray"/>
        </w:rPr>
        <w:t>[e]</w:t>
      </w:r>
      <w:r w:rsidRPr="00261672">
        <w:t xml:space="preserve"> en défaut grave d'exécution de ses obligations en vertu de marchés ou de subventions financés par le budget de l'Union ou de tout Etat membre.</w:t>
      </w:r>
    </w:p>
    <w:p w14:paraId="51595B44" w14:textId="77777777" w:rsidR="00D30FD1" w:rsidRPr="00261672" w:rsidRDefault="00D30FD1" w:rsidP="00261672">
      <w:pPr>
        <w:numPr>
          <w:ilvl w:val="0"/>
          <w:numId w:val="23"/>
        </w:numPr>
        <w:spacing w:before="240" w:after="120" w:line="240" w:lineRule="auto"/>
        <w:ind w:left="714" w:hanging="357"/>
        <w:jc w:val="both"/>
      </w:pPr>
      <w:r w:rsidRPr="00261672">
        <w:t>(</w:t>
      </w:r>
      <w:r w:rsidRPr="00261672">
        <w:rPr>
          <w:i/>
          <w:highlight w:val="lightGray"/>
          <w:u w:val="single"/>
        </w:rPr>
        <w:t>Uniquement pour les personnes morales autres que les États membres et les autorités locales, autrement supprimer la mention</w:t>
      </w:r>
      <w:r w:rsidRPr="00261672">
        <w:t>) déclare que les personnes physiques ayant le pouvoir de représentation, de décision ou de contrôle</w:t>
      </w:r>
      <w:r w:rsidRPr="00261672">
        <w:rPr>
          <w:rStyle w:val="Appelnotedebasdep"/>
        </w:rPr>
        <w:footnoteReference w:id="1"/>
      </w:r>
      <w:r w:rsidRPr="00261672">
        <w:t xml:space="preserve"> sur l'entité légale susmentionnée ne se trouvent pas dans la situation visée aux points b) ou e) ci-dessus ; </w:t>
      </w:r>
    </w:p>
    <w:p w14:paraId="6C0F193D" w14:textId="77777777" w:rsidR="00D30FD1" w:rsidRPr="00261672" w:rsidRDefault="00D30FD1" w:rsidP="00261672">
      <w:pPr>
        <w:numPr>
          <w:ilvl w:val="0"/>
          <w:numId w:val="21"/>
        </w:numPr>
        <w:spacing w:before="240" w:after="120" w:line="240" w:lineRule="auto"/>
        <w:ind w:left="714" w:hanging="357"/>
        <w:jc w:val="both"/>
      </w:pPr>
      <w:proofErr w:type="gramStart"/>
      <w:r w:rsidRPr="00261672">
        <w:t>déclare</w:t>
      </w:r>
      <w:proofErr w:type="gramEnd"/>
      <w:r w:rsidRPr="00261672">
        <w:t xml:space="preserve"> </w:t>
      </w:r>
      <w:r w:rsidRPr="00261672">
        <w:rPr>
          <w:highlight w:val="lightGray"/>
        </w:rPr>
        <w:t xml:space="preserve">[que la personne morale </w:t>
      </w:r>
      <w:proofErr w:type="gramStart"/>
      <w:r w:rsidRPr="00261672">
        <w:rPr>
          <w:highlight w:val="lightGray"/>
        </w:rPr>
        <w:t>susmentionnée][</w:t>
      </w:r>
      <w:proofErr w:type="gramEnd"/>
      <w:r w:rsidRPr="00261672">
        <w:rPr>
          <w:highlight w:val="lightGray"/>
        </w:rPr>
        <w:t>qu'il][qu'elle]</w:t>
      </w:r>
      <w:r w:rsidRPr="00261672">
        <w:t xml:space="preserve"> :</w:t>
      </w:r>
    </w:p>
    <w:p w14:paraId="1A483BB0" w14:textId="45BDDD8A" w:rsidR="00D30FD1" w:rsidRPr="00261672" w:rsidRDefault="00D30FD1" w:rsidP="00261672">
      <w:pPr>
        <w:spacing w:before="40" w:after="40"/>
        <w:ind w:left="284" w:hanging="273"/>
        <w:jc w:val="both"/>
      </w:pPr>
      <w:r w:rsidRPr="00261672">
        <w:t>g)</w:t>
      </w:r>
      <w:r w:rsidRPr="00261672">
        <w:tab/>
        <w:t>ne se trouve pas en situation de conflit d'intérêts par rapport au marché</w:t>
      </w:r>
      <w:r w:rsidR="005702A9" w:rsidRPr="00261672">
        <w:t xml:space="preserve"> </w:t>
      </w:r>
      <w:r w:rsidRPr="00261672">
        <w:t>; un conflit d'intérêts peut notamment résulter d'intérêts économiques, d'affinités politiques ou nationales, de liens familiaux ou sentimentaux, ou de tout autre type de relations ou d'intérêts communs ;</w:t>
      </w:r>
    </w:p>
    <w:p w14:paraId="60269299" w14:textId="77777777" w:rsidR="00D30FD1" w:rsidRPr="00261672" w:rsidRDefault="00D30FD1" w:rsidP="00261672">
      <w:pPr>
        <w:spacing w:before="40" w:after="40"/>
        <w:ind w:left="284" w:hanging="273"/>
        <w:jc w:val="both"/>
      </w:pPr>
      <w:r w:rsidRPr="00261672">
        <w:t>h)</w:t>
      </w:r>
      <w:r w:rsidRPr="00261672">
        <w:tab/>
        <w:t>fera connaître, sans délai, au pouvoir adjudicateur toute situation constitutive d'un conflit d'intérêts ou susceptible de conduire à un conflit d'intérêts ;</w:t>
      </w:r>
    </w:p>
    <w:p w14:paraId="42D2D23F" w14:textId="77777777" w:rsidR="00D30FD1" w:rsidRPr="00261672" w:rsidRDefault="00D30FD1" w:rsidP="00261672">
      <w:pPr>
        <w:spacing w:before="40" w:after="40"/>
        <w:ind w:left="284" w:hanging="273"/>
        <w:jc w:val="both"/>
      </w:pPr>
      <w:r w:rsidRPr="00261672">
        <w:t>i)</w:t>
      </w:r>
      <w:r w:rsidRPr="00261672">
        <w:tab/>
        <w:t>n'a pas consenti, recherché, cherché à obtenir ou accepté, et s'engage à ne pas consentir, rechercher, chercher à obtenir ou accepter, d'avantage, financier ou en nature, en faveur ou de la part d'une quelconque personne lorsque cet avantage constitue une pratique illégale ou relève de la corruption, directement ou indirectement, en ce qu'il revient à une gratification ou une récompense liée à l'attribution du marché ;</w:t>
      </w:r>
    </w:p>
    <w:p w14:paraId="2CD88C7C" w14:textId="77777777" w:rsidR="00D30FD1" w:rsidRPr="00261672" w:rsidRDefault="00D30FD1" w:rsidP="00261672">
      <w:pPr>
        <w:spacing w:before="40" w:after="40"/>
        <w:ind w:left="284" w:hanging="273"/>
        <w:jc w:val="both"/>
      </w:pPr>
      <w:r w:rsidRPr="00261672">
        <w:t>j)</w:t>
      </w:r>
      <w:r w:rsidRPr="00261672">
        <w:tab/>
        <w:t>a fourni des renseignements exacts, sincères et complets au pouvoir adjudicateur dans le cadre de la présente procédure de passation de marché ;</w:t>
      </w:r>
    </w:p>
    <w:p w14:paraId="0A924379" w14:textId="77777777" w:rsidR="00D30FD1" w:rsidRPr="00261672" w:rsidRDefault="00D30FD1" w:rsidP="00261672">
      <w:pPr>
        <w:numPr>
          <w:ilvl w:val="0"/>
          <w:numId w:val="22"/>
        </w:numPr>
        <w:spacing w:before="240" w:after="120" w:line="240" w:lineRule="auto"/>
        <w:ind w:left="726" w:hanging="357"/>
        <w:jc w:val="both"/>
      </w:pPr>
      <w:proofErr w:type="gramStart"/>
      <w:r w:rsidRPr="00261672">
        <w:t>reconnaît</w:t>
      </w:r>
      <w:proofErr w:type="gramEnd"/>
      <w:r w:rsidRPr="00261672">
        <w:t xml:space="preserve"> </w:t>
      </w:r>
      <w:r w:rsidRPr="00261672">
        <w:rPr>
          <w:highlight w:val="lightGray"/>
        </w:rPr>
        <w:t xml:space="preserve">[que la personne morale </w:t>
      </w:r>
      <w:proofErr w:type="gramStart"/>
      <w:r w:rsidRPr="00261672">
        <w:rPr>
          <w:highlight w:val="lightGray"/>
        </w:rPr>
        <w:t>susmentionnée][</w:t>
      </w:r>
      <w:proofErr w:type="gramEnd"/>
      <w:r w:rsidRPr="00261672">
        <w:rPr>
          <w:highlight w:val="lightGray"/>
        </w:rPr>
        <w:t>qu'il][qu'elle]</w:t>
      </w:r>
      <w:r w:rsidRPr="00261672">
        <w:t xml:space="preserve"> peut être frappé</w:t>
      </w:r>
      <w:r w:rsidRPr="00261672">
        <w:rPr>
          <w:highlight w:val="lightGray"/>
        </w:rPr>
        <w:t>[e]</w:t>
      </w:r>
      <w:r w:rsidRPr="00261672">
        <w:t xml:space="preserve"> de sanctions administratives et financières s'il est établi que de fausses déclarations ont été faites ou que de fausses informations ont été fournies. </w:t>
      </w:r>
    </w:p>
    <w:p w14:paraId="283324F1" w14:textId="77777777" w:rsidR="00D30FD1" w:rsidRPr="00261672" w:rsidRDefault="00D30FD1" w:rsidP="00261672">
      <w:pPr>
        <w:spacing w:before="40" w:after="40"/>
        <w:ind w:firstLine="11"/>
        <w:jc w:val="both"/>
      </w:pPr>
      <w:r w:rsidRPr="00261672">
        <w:t>En cas d'attribution du marché, les éléments suivants sont fournis sur demande et dans le délai fixé par le pouvoir adjudicateur :</w:t>
      </w:r>
    </w:p>
    <w:p w14:paraId="4D1CFCEE" w14:textId="77777777" w:rsidR="00D30FD1" w:rsidRPr="00261672" w:rsidRDefault="00D30FD1" w:rsidP="00261672">
      <w:pPr>
        <w:pStyle w:val="Text1"/>
        <w:spacing w:before="40" w:after="40"/>
        <w:ind w:left="426"/>
        <w:rPr>
          <w:rFonts w:asciiTheme="minorHAnsi" w:hAnsiTheme="minorHAnsi"/>
          <w:noProof/>
          <w:sz w:val="22"/>
          <w:szCs w:val="22"/>
          <w:lang w:val="fr-FR"/>
        </w:rPr>
      </w:pPr>
      <w:r w:rsidRPr="00261672">
        <w:rPr>
          <w:rFonts w:asciiTheme="minorHAnsi" w:hAnsiTheme="minorHAnsi"/>
          <w:sz w:val="22"/>
          <w:szCs w:val="22"/>
          <w:lang w:val="fr-FR"/>
        </w:rPr>
        <w:t>Pour les cas mentionnés aux points a), b) et e), un extrait récent du casier judiciaire est requis ou, à défaut, un document équivalent récent, délivré par une autorité judiciaire ou administrative du pays d'origine ou de provenance, faisant apparaître que les exigences concernées sont satisfaites.</w:t>
      </w:r>
      <w:r w:rsidRPr="00261672">
        <w:rPr>
          <w:rFonts w:asciiTheme="minorHAnsi" w:hAnsiTheme="minorHAnsi"/>
          <w:noProof/>
          <w:sz w:val="22"/>
          <w:szCs w:val="22"/>
          <w:lang w:val="fr-FR"/>
        </w:rPr>
        <w:t xml:space="preserve"> </w:t>
      </w:r>
      <w:r w:rsidRPr="00261672">
        <w:rPr>
          <w:rFonts w:asciiTheme="minorHAnsi" w:hAnsiTheme="minorHAnsi"/>
          <w:sz w:val="22"/>
          <w:szCs w:val="22"/>
          <w:lang w:val="fr-FR"/>
        </w:rPr>
        <w:t>Si le soumissionnaire est une personne morale et que le droit national du pays dans lequel il est établi ne prévoit pas la fourniture de tels justificatifs pour les personnes morales, ces documents sont demandés pour les personnes physiques, comme les chefs d'entreprise ou toute personne ayant le pouvoir de représentation, de décision ou de contrôle du soumissionnaire.</w:t>
      </w:r>
    </w:p>
    <w:p w14:paraId="6C2005F5" w14:textId="77777777" w:rsidR="00D30FD1" w:rsidRPr="00261672" w:rsidRDefault="00D30FD1" w:rsidP="00261672">
      <w:pPr>
        <w:pStyle w:val="Text1"/>
        <w:spacing w:before="40" w:after="40"/>
        <w:ind w:left="426"/>
        <w:rPr>
          <w:rFonts w:asciiTheme="minorHAnsi" w:hAnsiTheme="minorHAnsi"/>
          <w:noProof/>
          <w:sz w:val="22"/>
          <w:szCs w:val="22"/>
          <w:lang w:val="fr-FR"/>
        </w:rPr>
      </w:pPr>
      <w:r w:rsidRPr="00261672">
        <w:rPr>
          <w:rFonts w:asciiTheme="minorHAnsi" w:hAnsiTheme="minorHAnsi"/>
          <w:sz w:val="22"/>
          <w:szCs w:val="22"/>
          <w:lang w:val="fr-FR"/>
        </w:rPr>
        <w:t>Dans le cas visé au point d) ci-dessus, des attestations ou des courriers récents, émis par les autorités compétentes de l'État concerné, sont requis.</w:t>
      </w:r>
      <w:r w:rsidRPr="00261672">
        <w:rPr>
          <w:rFonts w:asciiTheme="minorHAnsi" w:hAnsiTheme="minorHAnsi"/>
          <w:noProof/>
          <w:sz w:val="22"/>
          <w:szCs w:val="22"/>
          <w:lang w:val="fr-FR"/>
        </w:rPr>
        <w:t xml:space="preserve"> </w:t>
      </w:r>
      <w:r w:rsidRPr="00261672">
        <w:rPr>
          <w:rFonts w:asciiTheme="minorHAnsi" w:hAnsiTheme="minorHAnsi"/>
          <w:sz w:val="22"/>
          <w:szCs w:val="22"/>
          <w:lang w:val="fr-FR"/>
        </w:rPr>
        <w:t>Ces documents doivent apporter la preuve du paiement de tous les impôts, taxes et cotisations de sécurité sociale dont le soumissionnaire est redevable, y compris la TVA, l'impôt sur le revenu (personnes physiques uniquement), l'impôt sur les sociétés (personnes morales uniquement) et les charges sociales.</w:t>
      </w:r>
    </w:p>
    <w:p w14:paraId="23917D7E" w14:textId="77777777" w:rsidR="00D30FD1" w:rsidRPr="00261672" w:rsidRDefault="00D30FD1" w:rsidP="00261672">
      <w:pPr>
        <w:tabs>
          <w:tab w:val="left" w:pos="-480"/>
          <w:tab w:val="left" w:pos="-142"/>
          <w:tab w:val="left" w:pos="426"/>
          <w:tab w:val="left" w:pos="4680"/>
          <w:tab w:val="left" w:pos="8400"/>
        </w:tabs>
        <w:spacing w:before="40" w:after="40"/>
        <w:ind w:left="426"/>
        <w:jc w:val="both"/>
      </w:pPr>
      <w:r w:rsidRPr="00261672">
        <w:lastRenderedPageBreak/>
        <w:t>En ce qui concerne les situations décrites aux points a), b), d) et e), lorsqu'un document visé aux deux paragraphes ci-dessus n'est pas délivré dans le pays concerné, il peut être remplacé par une déclaration sous serment ou, à défaut, une déclaration solennelle, faite par l'intéressé devant une autorité judiciaire ou administrative, un notaire ou un organisme professionnel qualifié du pays d'origine ou de provenance.</w:t>
      </w:r>
    </w:p>
    <w:p w14:paraId="1F881D6C" w14:textId="77777777" w:rsidR="00D30FD1" w:rsidRPr="00261672" w:rsidRDefault="00D30FD1" w:rsidP="00261672">
      <w:pPr>
        <w:tabs>
          <w:tab w:val="left" w:pos="-480"/>
          <w:tab w:val="left" w:pos="-142"/>
          <w:tab w:val="left" w:pos="426"/>
          <w:tab w:val="left" w:pos="4680"/>
          <w:tab w:val="left" w:pos="8400"/>
        </w:tabs>
        <w:spacing w:before="40" w:after="40"/>
        <w:ind w:left="426"/>
        <w:jc w:val="both"/>
      </w:pPr>
      <w:r w:rsidRPr="00261672">
        <w:t xml:space="preserve">Si le soumissionnaire est une personne morale, des renseignements concernant les personnes physiques ayant le pouvoir de représentation, de décision ou de contrôle sur cette personne morale ne doivent être fournis qu'à la demande du pouvoir adjudicateur. </w:t>
      </w:r>
    </w:p>
    <w:p w14:paraId="43DD791F" w14:textId="77777777" w:rsidR="00D30FD1" w:rsidRPr="00476456" w:rsidRDefault="00D30FD1" w:rsidP="00D30FD1">
      <w:pPr>
        <w:spacing w:before="40" w:after="40"/>
      </w:pPr>
    </w:p>
    <w:tbl>
      <w:tblPr>
        <w:tblStyle w:val="Grilledutableau"/>
        <w:tblW w:w="0" w:type="auto"/>
        <w:tblLook w:val="04A0" w:firstRow="1" w:lastRow="0" w:firstColumn="1" w:lastColumn="0" w:noHBand="0" w:noVBand="1"/>
      </w:tblPr>
      <w:tblGrid>
        <w:gridCol w:w="3013"/>
        <w:gridCol w:w="3020"/>
        <w:gridCol w:w="3027"/>
      </w:tblGrid>
      <w:tr w:rsidR="00D30FD1" w:rsidRPr="00476456" w14:paraId="4106C8AB" w14:textId="77777777" w:rsidTr="00F62CF9">
        <w:trPr>
          <w:trHeight w:val="2206"/>
        </w:trPr>
        <w:tc>
          <w:tcPr>
            <w:tcW w:w="3209" w:type="dxa"/>
          </w:tcPr>
          <w:p w14:paraId="227C7FA4" w14:textId="77777777" w:rsidR="00D30FD1" w:rsidRPr="00476456" w:rsidRDefault="00D30FD1" w:rsidP="00F62CF9">
            <w:pPr>
              <w:spacing w:before="40" w:after="40"/>
            </w:pPr>
            <w:r w:rsidRPr="00476456">
              <w:t>Nom</w:t>
            </w:r>
          </w:p>
          <w:p w14:paraId="1D398734" w14:textId="77777777" w:rsidR="00D30FD1" w:rsidRPr="00476456" w:rsidRDefault="00D30FD1" w:rsidP="00F62CF9">
            <w:pPr>
              <w:spacing w:before="40" w:after="40"/>
            </w:pPr>
            <w:r w:rsidRPr="00476456">
              <w:t>Prénom</w:t>
            </w:r>
          </w:p>
        </w:tc>
        <w:tc>
          <w:tcPr>
            <w:tcW w:w="3209" w:type="dxa"/>
          </w:tcPr>
          <w:p w14:paraId="43049A73" w14:textId="77777777" w:rsidR="00D30FD1" w:rsidRPr="00476456" w:rsidRDefault="00D30FD1" w:rsidP="00F62CF9">
            <w:pPr>
              <w:tabs>
                <w:tab w:val="left" w:pos="4395"/>
                <w:tab w:val="left" w:pos="7797"/>
              </w:tabs>
              <w:spacing w:before="40" w:after="40"/>
            </w:pPr>
            <w:r w:rsidRPr="00476456">
              <w:rPr>
                <w:rFonts w:eastAsia="Times New Roman"/>
              </w:rPr>
              <w:t>Fonction</w:t>
            </w:r>
          </w:p>
        </w:tc>
        <w:tc>
          <w:tcPr>
            <w:tcW w:w="3210" w:type="dxa"/>
          </w:tcPr>
          <w:p w14:paraId="22A60F56" w14:textId="77777777" w:rsidR="00D30FD1" w:rsidRPr="00476456" w:rsidRDefault="00D30FD1" w:rsidP="00F62CF9">
            <w:r w:rsidRPr="00476456">
              <w:t>Date :</w:t>
            </w:r>
          </w:p>
          <w:p w14:paraId="57A71CC0" w14:textId="77777777" w:rsidR="00D30FD1" w:rsidRPr="00476456" w:rsidRDefault="00D30FD1" w:rsidP="00F62CF9">
            <w:pPr>
              <w:rPr>
                <w:rFonts w:eastAsia="Times New Roman"/>
              </w:rPr>
            </w:pPr>
            <w:r w:rsidRPr="00476456">
              <w:t>Signature</w:t>
            </w:r>
          </w:p>
        </w:tc>
      </w:tr>
    </w:tbl>
    <w:p w14:paraId="3C4D1692" w14:textId="77777777" w:rsidR="00D30FD1" w:rsidRPr="00476456" w:rsidRDefault="00D30FD1" w:rsidP="00D30FD1">
      <w:pPr>
        <w:rPr>
          <w:rFonts w:eastAsia="Times New Roman"/>
        </w:rPr>
      </w:pPr>
    </w:p>
    <w:p w14:paraId="72B25F97" w14:textId="77777777" w:rsidR="00D30FD1" w:rsidRDefault="00D30FD1" w:rsidP="005F4274">
      <w:pPr>
        <w:pStyle w:val="Default"/>
        <w:shd w:val="clear" w:color="auto" w:fill="FFFFFF" w:themeFill="background1"/>
        <w:spacing w:after="120"/>
        <w:jc w:val="both"/>
        <w:rPr>
          <w:rFonts w:asciiTheme="minorHAnsi" w:hAnsiTheme="minorHAnsi"/>
          <w:sz w:val="22"/>
          <w:szCs w:val="22"/>
        </w:rPr>
      </w:pPr>
    </w:p>
    <w:p w14:paraId="60AE7E44" w14:textId="77777777" w:rsidR="00D30FD1" w:rsidRDefault="00D30FD1" w:rsidP="005F4274">
      <w:pPr>
        <w:pStyle w:val="Default"/>
        <w:shd w:val="clear" w:color="auto" w:fill="FFFFFF" w:themeFill="background1"/>
        <w:spacing w:after="120"/>
        <w:jc w:val="both"/>
        <w:rPr>
          <w:rFonts w:asciiTheme="minorHAnsi" w:hAnsiTheme="minorHAnsi"/>
          <w:sz w:val="22"/>
          <w:szCs w:val="22"/>
        </w:rPr>
      </w:pPr>
    </w:p>
    <w:p w14:paraId="1DB542A4" w14:textId="77777777" w:rsidR="00D30FD1" w:rsidRDefault="00D30FD1" w:rsidP="005F4274">
      <w:pPr>
        <w:pStyle w:val="Default"/>
        <w:shd w:val="clear" w:color="auto" w:fill="FFFFFF" w:themeFill="background1"/>
        <w:spacing w:after="120"/>
        <w:jc w:val="both"/>
        <w:rPr>
          <w:rFonts w:asciiTheme="minorHAnsi" w:hAnsiTheme="minorHAnsi"/>
          <w:sz w:val="22"/>
          <w:szCs w:val="22"/>
        </w:rPr>
      </w:pPr>
    </w:p>
    <w:p w14:paraId="48E0A2ED" w14:textId="77777777" w:rsidR="005702A9" w:rsidRDefault="005702A9" w:rsidP="005F4274">
      <w:pPr>
        <w:pStyle w:val="Default"/>
        <w:shd w:val="clear" w:color="auto" w:fill="FFFFFF" w:themeFill="background1"/>
        <w:spacing w:after="120"/>
        <w:jc w:val="both"/>
        <w:rPr>
          <w:rFonts w:asciiTheme="minorHAnsi" w:hAnsiTheme="minorHAnsi"/>
          <w:sz w:val="22"/>
          <w:szCs w:val="22"/>
        </w:rPr>
      </w:pPr>
    </w:p>
    <w:p w14:paraId="3F020FFD" w14:textId="77777777" w:rsidR="005702A9" w:rsidRDefault="005702A9" w:rsidP="005F4274">
      <w:pPr>
        <w:pStyle w:val="Default"/>
        <w:shd w:val="clear" w:color="auto" w:fill="FFFFFF" w:themeFill="background1"/>
        <w:spacing w:after="120"/>
        <w:jc w:val="both"/>
        <w:rPr>
          <w:rFonts w:asciiTheme="minorHAnsi" w:hAnsiTheme="minorHAnsi"/>
          <w:sz w:val="22"/>
          <w:szCs w:val="22"/>
        </w:rPr>
        <w:sectPr w:rsidR="005702A9" w:rsidSect="00787241">
          <w:footerReference w:type="default" r:id="rId14"/>
          <w:footerReference w:type="first" r:id="rId15"/>
          <w:pgSz w:w="11906" w:h="16838"/>
          <w:pgMar w:top="1418" w:right="1418" w:bottom="1418" w:left="1418" w:header="709" w:footer="567" w:gutter="0"/>
          <w:cols w:space="708"/>
          <w:titlePg/>
          <w:docGrid w:linePitch="360"/>
        </w:sectPr>
      </w:pPr>
    </w:p>
    <w:p w14:paraId="4BC08163" w14:textId="52281870" w:rsidR="005702A9" w:rsidRPr="005702A9" w:rsidRDefault="00206B7A" w:rsidP="005702A9">
      <w:pPr>
        <w:spacing w:after="120" w:line="240" w:lineRule="auto"/>
        <w:jc w:val="center"/>
        <w:rPr>
          <w:b/>
          <w:caps/>
          <w:sz w:val="20"/>
          <w:szCs w:val="20"/>
        </w:rPr>
      </w:pPr>
      <w:r w:rsidRPr="00206B7A">
        <w:rPr>
          <w:b/>
          <w:bCs/>
          <w:caps/>
          <w:spacing w:val="20"/>
          <w:sz w:val="32"/>
          <w:szCs w:val="32"/>
        </w:rPr>
        <w:lastRenderedPageBreak/>
        <w:t>CONSULTATION POUR L’ACQUISITION DE MATERIEL ET MOBILIER DE BUREAU</w:t>
      </w:r>
    </w:p>
    <w:p w14:paraId="628EE39B" w14:textId="0138E191" w:rsidR="005702A9" w:rsidRDefault="005702A9" w:rsidP="00787241">
      <w:pPr>
        <w:spacing w:after="120" w:line="0" w:lineRule="atLeast"/>
        <w:rPr>
          <w:rFonts w:eastAsia="Times New Roman" w:cstheme="minorHAnsi"/>
          <w:b/>
        </w:rPr>
      </w:pPr>
      <w:r w:rsidRPr="00E15722">
        <w:rPr>
          <w:rFonts w:eastAsia="Times New Roman" w:cstheme="minorHAnsi"/>
          <w:b/>
        </w:rPr>
        <w:t>ANNEXE 2 : SPECIFICATION</w:t>
      </w:r>
      <w:r>
        <w:rPr>
          <w:rFonts w:eastAsia="Times New Roman" w:cstheme="minorHAnsi"/>
          <w:b/>
        </w:rPr>
        <w:t>S</w:t>
      </w:r>
      <w:r w:rsidRPr="00E15722">
        <w:rPr>
          <w:rFonts w:eastAsia="Times New Roman" w:cstheme="minorHAnsi"/>
          <w:b/>
        </w:rPr>
        <w:t xml:space="preserve"> TECHNIQUE</w:t>
      </w:r>
      <w:r>
        <w:rPr>
          <w:rFonts w:eastAsia="Times New Roman" w:cstheme="minorHAnsi"/>
          <w:b/>
        </w:rPr>
        <w:t>S</w:t>
      </w:r>
      <w:r w:rsidR="00261672">
        <w:rPr>
          <w:rFonts w:eastAsia="Times New Roman" w:cstheme="minorHAnsi"/>
          <w:b/>
        </w:rPr>
        <w:t xml:space="preserve"> OFFERTES</w:t>
      </w:r>
    </w:p>
    <w:tbl>
      <w:tblPr>
        <w:tblStyle w:val="TableauGrille4-Accentuation5"/>
        <w:tblW w:w="15047" w:type="dxa"/>
        <w:tblInd w:w="-289" w:type="dxa"/>
        <w:tblLayout w:type="fixed"/>
        <w:tblCellMar>
          <w:top w:w="57" w:type="dxa"/>
          <w:bottom w:w="57" w:type="dxa"/>
        </w:tblCellMar>
        <w:tblLook w:val="04A0" w:firstRow="1" w:lastRow="0" w:firstColumn="1" w:lastColumn="0" w:noHBand="0" w:noVBand="1"/>
      </w:tblPr>
      <w:tblGrid>
        <w:gridCol w:w="993"/>
        <w:gridCol w:w="1559"/>
        <w:gridCol w:w="6379"/>
        <w:gridCol w:w="4678"/>
        <w:gridCol w:w="1438"/>
      </w:tblGrid>
      <w:tr w:rsidR="00FF1772" w:rsidRPr="00E15722" w14:paraId="6E03C824" w14:textId="77777777" w:rsidTr="009B0717">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993" w:type="dxa"/>
            <w:vAlign w:val="center"/>
            <w:hideMark/>
          </w:tcPr>
          <w:p w14:paraId="0F969AD9" w14:textId="77777777" w:rsidR="005702A9" w:rsidRPr="00E15722" w:rsidRDefault="005702A9" w:rsidP="00F62CF9">
            <w:pPr>
              <w:spacing w:after="0"/>
              <w:jc w:val="center"/>
              <w:rPr>
                <w:rFonts w:ascii="Calibri" w:eastAsia="Times New Roman" w:hAnsi="Calibri" w:cs="Times New Roman"/>
                <w:b w:val="0"/>
                <w:bCs w:val="0"/>
                <w:color w:val="000000"/>
                <w:lang w:eastAsia="fr-FR"/>
              </w:rPr>
            </w:pPr>
            <w:r w:rsidRPr="00E15722">
              <w:rPr>
                <w:rFonts w:ascii="Calibri" w:eastAsia="Times New Roman" w:hAnsi="Calibri" w:cs="Times New Roman"/>
                <w:color w:val="000000"/>
                <w:lang w:eastAsia="fr-FR"/>
              </w:rPr>
              <w:t>Article n°</w:t>
            </w:r>
          </w:p>
        </w:tc>
        <w:tc>
          <w:tcPr>
            <w:tcW w:w="1559" w:type="dxa"/>
            <w:vAlign w:val="center"/>
            <w:hideMark/>
          </w:tcPr>
          <w:p w14:paraId="1FBF4343" w14:textId="77777777" w:rsidR="005702A9" w:rsidRPr="00E15722" w:rsidRDefault="005702A9" w:rsidP="00F62CF9">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lang w:eastAsia="fr-FR"/>
              </w:rPr>
            </w:pPr>
            <w:r w:rsidRPr="00E15722">
              <w:rPr>
                <w:rFonts w:ascii="Calibri" w:eastAsia="Times New Roman" w:hAnsi="Calibri" w:cs="Times New Roman"/>
                <w:color w:val="000000"/>
                <w:lang w:eastAsia="fr-FR"/>
              </w:rPr>
              <w:t>Désignation</w:t>
            </w:r>
          </w:p>
        </w:tc>
        <w:tc>
          <w:tcPr>
            <w:tcW w:w="6379" w:type="dxa"/>
            <w:vAlign w:val="center"/>
            <w:hideMark/>
          </w:tcPr>
          <w:p w14:paraId="07841F4F" w14:textId="77777777" w:rsidR="005702A9" w:rsidRPr="00E15722" w:rsidRDefault="005702A9" w:rsidP="00F62CF9">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lang w:eastAsia="fr-FR"/>
              </w:rPr>
            </w:pPr>
            <w:r w:rsidRPr="00E15722">
              <w:rPr>
                <w:rFonts w:ascii="Calibri" w:eastAsia="Times New Roman" w:hAnsi="Calibri" w:cs="Times New Roman"/>
                <w:color w:val="000000"/>
                <w:lang w:eastAsia="fr-FR"/>
              </w:rPr>
              <w:t>Caractéristiques minimales</w:t>
            </w:r>
          </w:p>
        </w:tc>
        <w:tc>
          <w:tcPr>
            <w:tcW w:w="4678" w:type="dxa"/>
          </w:tcPr>
          <w:p w14:paraId="72B1D57D" w14:textId="77777777" w:rsidR="005702A9" w:rsidRPr="00E15722" w:rsidRDefault="005702A9" w:rsidP="00F62CF9">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olor w:val="000000"/>
              </w:rPr>
            </w:pPr>
            <w:r>
              <w:rPr>
                <w:rFonts w:ascii="Calibri" w:eastAsia="Times New Roman" w:hAnsi="Calibri"/>
                <w:color w:val="000000"/>
              </w:rPr>
              <w:t>Modèle et Caractéristiques proposés</w:t>
            </w:r>
          </w:p>
        </w:tc>
        <w:tc>
          <w:tcPr>
            <w:tcW w:w="1438" w:type="dxa"/>
          </w:tcPr>
          <w:p w14:paraId="2B581AAA" w14:textId="77777777" w:rsidR="005702A9" w:rsidRPr="00E15722" w:rsidRDefault="005702A9" w:rsidP="00F62CF9">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olor w:val="000000"/>
              </w:rPr>
            </w:pPr>
            <w:r>
              <w:rPr>
                <w:rFonts w:ascii="Calibri" w:eastAsia="Times New Roman" w:hAnsi="Calibri"/>
                <w:color w:val="000000"/>
              </w:rPr>
              <w:t>Disponibilité</w:t>
            </w:r>
          </w:p>
        </w:tc>
      </w:tr>
      <w:tr w:rsidR="009B0717" w:rsidRPr="00E15722" w14:paraId="5C2CCDE1" w14:textId="77777777" w:rsidTr="009B071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93" w:type="dxa"/>
          </w:tcPr>
          <w:p w14:paraId="22220BDC" w14:textId="75E10555" w:rsidR="009B0717" w:rsidRPr="00E15722" w:rsidRDefault="009B0717" w:rsidP="009B0717">
            <w:pPr>
              <w:spacing w:after="0"/>
              <w:jc w:val="center"/>
              <w:rPr>
                <w:rFonts w:ascii="Calibri" w:eastAsia="Times New Roman" w:hAnsi="Calibri" w:cs="Times New Roman"/>
                <w:color w:val="000000"/>
                <w:lang w:eastAsia="fr-FR"/>
              </w:rPr>
            </w:pPr>
            <w:r w:rsidRPr="00332259">
              <w:rPr>
                <w:rFonts w:ascii="Calibri" w:eastAsia="Times New Roman" w:hAnsi="Calibri" w:cs="Times New Roman"/>
                <w:color w:val="000000"/>
                <w:lang w:eastAsia="fr-FR"/>
              </w:rPr>
              <w:t>1</w:t>
            </w:r>
          </w:p>
        </w:tc>
        <w:tc>
          <w:tcPr>
            <w:tcW w:w="1559" w:type="dxa"/>
          </w:tcPr>
          <w:p w14:paraId="0F2DB74A" w14:textId="2C714900" w:rsidR="009B0717" w:rsidRPr="00E15722" w:rsidRDefault="009B0717" w:rsidP="009B0717">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06B7A">
              <w:rPr>
                <w:rFonts w:ascii="Calibri" w:eastAsia="Times New Roman" w:hAnsi="Calibri" w:cs="Times New Roman"/>
                <w:color w:val="000000"/>
                <w:spacing w:val="-1"/>
                <w:lang w:eastAsia="fr-FR"/>
              </w:rPr>
              <w:t>Bureau enseignant</w:t>
            </w:r>
          </w:p>
        </w:tc>
        <w:tc>
          <w:tcPr>
            <w:tcW w:w="6379" w:type="dxa"/>
          </w:tcPr>
          <w:p w14:paraId="517B829A" w14:textId="77777777" w:rsidR="009B0717" w:rsidRPr="00206B7A" w:rsidRDefault="009B0717" w:rsidP="009B0717">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06B7A">
              <w:rPr>
                <w:rFonts w:ascii="Calibri" w:eastAsia="Times New Roman" w:hAnsi="Calibri" w:cs="Times New Roman"/>
                <w:color w:val="000000"/>
                <w:lang w:eastAsia="fr-FR"/>
              </w:rPr>
              <w:t>Dimension :</w:t>
            </w:r>
            <w:r>
              <w:rPr>
                <w:rFonts w:ascii="Calibri" w:eastAsia="Times New Roman" w:hAnsi="Calibri" w:cs="Times New Roman"/>
                <w:color w:val="000000"/>
                <w:lang w:eastAsia="fr-FR"/>
              </w:rPr>
              <w:t xml:space="preserve"> </w:t>
            </w:r>
            <w:r w:rsidRPr="00206B7A">
              <w:rPr>
                <w:rFonts w:ascii="Calibri" w:eastAsia="Times New Roman" w:hAnsi="Calibri" w:cs="Times New Roman"/>
                <w:color w:val="000000"/>
                <w:lang w:eastAsia="fr-FR"/>
              </w:rPr>
              <w:t>1200x700x750 mm</w:t>
            </w:r>
          </w:p>
          <w:p w14:paraId="0A4E2FA8" w14:textId="77777777" w:rsidR="009B0717" w:rsidRPr="00206B7A" w:rsidRDefault="009B0717" w:rsidP="009B0717">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06B7A">
              <w:rPr>
                <w:rFonts w:ascii="Calibri" w:eastAsia="Times New Roman" w:hAnsi="Calibri" w:cs="Times New Roman"/>
                <w:color w:val="000000"/>
                <w:lang w:eastAsia="fr-FR"/>
              </w:rPr>
              <w:t>Structure métallique en tube carré de 25×25 mm ou en tube rond de diamètres 30 mm</w:t>
            </w:r>
            <w:r>
              <w:rPr>
                <w:rFonts w:ascii="Calibri" w:eastAsia="Times New Roman" w:hAnsi="Calibri" w:cs="Times New Roman"/>
                <w:color w:val="000000"/>
                <w:lang w:eastAsia="fr-FR"/>
              </w:rPr>
              <w:t>,</w:t>
            </w:r>
            <w:r w:rsidRPr="00206B7A">
              <w:rPr>
                <w:rFonts w:ascii="Calibri" w:eastAsia="Times New Roman" w:hAnsi="Calibri" w:cs="Times New Roman"/>
                <w:color w:val="000000"/>
                <w:lang w:eastAsia="fr-FR"/>
              </w:rPr>
              <w:t xml:space="preserve"> avec patin, finition époxy.</w:t>
            </w:r>
          </w:p>
          <w:p w14:paraId="7486EE1C" w14:textId="77777777" w:rsidR="009B0717" w:rsidRDefault="009B0717" w:rsidP="009B0717">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06B7A">
              <w:rPr>
                <w:rFonts w:ascii="Calibri" w:eastAsia="Times New Roman" w:hAnsi="Calibri" w:cs="Times New Roman"/>
                <w:color w:val="000000"/>
                <w:lang w:eastAsia="fr-FR"/>
              </w:rPr>
              <w:t>Plateau en panneau mélaminé de 18 mm d’épaisseur</w:t>
            </w:r>
            <w:r>
              <w:rPr>
                <w:rFonts w:ascii="Calibri" w:eastAsia="Times New Roman" w:hAnsi="Calibri" w:cs="Times New Roman"/>
                <w:color w:val="000000"/>
                <w:lang w:eastAsia="fr-FR"/>
              </w:rPr>
              <w:t>,</w:t>
            </w:r>
            <w:r w:rsidRPr="00206B7A">
              <w:rPr>
                <w:rFonts w:ascii="Calibri" w:eastAsia="Times New Roman" w:hAnsi="Calibri" w:cs="Times New Roman"/>
                <w:color w:val="000000"/>
                <w:lang w:eastAsia="fr-FR"/>
              </w:rPr>
              <w:t xml:space="preserve"> chant PVC de 2 mm </w:t>
            </w:r>
          </w:p>
          <w:p w14:paraId="27CCD08C" w14:textId="77699D35" w:rsidR="009B0717" w:rsidRPr="00E15722" w:rsidRDefault="009B0717" w:rsidP="009B0717">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06B7A">
              <w:rPr>
                <w:rFonts w:ascii="Calibri" w:eastAsia="Times New Roman" w:hAnsi="Calibri" w:cs="Times New Roman"/>
                <w:color w:val="000000"/>
                <w:lang w:eastAsia="fr-FR"/>
              </w:rPr>
              <w:t>Couleur au choix</w:t>
            </w:r>
            <w:r>
              <w:rPr>
                <w:rFonts w:ascii="Calibri" w:eastAsia="Times New Roman" w:hAnsi="Calibri" w:cs="Times New Roman"/>
                <w:color w:val="000000"/>
                <w:lang w:eastAsia="fr-FR"/>
              </w:rPr>
              <w:t xml:space="preserve"> (1 seule couleur)</w:t>
            </w:r>
          </w:p>
        </w:tc>
        <w:tc>
          <w:tcPr>
            <w:tcW w:w="4678" w:type="dxa"/>
          </w:tcPr>
          <w:p w14:paraId="776963CC" w14:textId="77777777" w:rsidR="009B0717" w:rsidRPr="00E15722" w:rsidRDefault="009B0717" w:rsidP="009B0717">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1438" w:type="dxa"/>
          </w:tcPr>
          <w:p w14:paraId="21267A41" w14:textId="77777777" w:rsidR="009B0717" w:rsidRPr="00E15722" w:rsidRDefault="009B0717" w:rsidP="009B0717">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r>
      <w:tr w:rsidR="009B0717" w:rsidRPr="00E15722" w14:paraId="64E1C81A" w14:textId="77777777" w:rsidTr="00FF1772">
        <w:trPr>
          <w:cantSplit/>
        </w:trPr>
        <w:tc>
          <w:tcPr>
            <w:cnfStyle w:val="001000000000" w:firstRow="0" w:lastRow="0" w:firstColumn="1" w:lastColumn="0" w:oddVBand="0" w:evenVBand="0" w:oddHBand="0" w:evenHBand="0" w:firstRowFirstColumn="0" w:firstRowLastColumn="0" w:lastRowFirstColumn="0" w:lastRowLastColumn="0"/>
            <w:tcW w:w="993" w:type="dxa"/>
          </w:tcPr>
          <w:p w14:paraId="3DE30868" w14:textId="69C2BE5B" w:rsidR="009B0717" w:rsidRPr="00E15722" w:rsidRDefault="009B0717" w:rsidP="009B0717">
            <w:pPr>
              <w:spacing w:after="0"/>
              <w:jc w:val="center"/>
              <w:rPr>
                <w:rFonts w:ascii="Calibri" w:eastAsia="Times New Roman" w:hAnsi="Calibri" w:cs="Times New Roman"/>
                <w:color w:val="000000"/>
                <w:lang w:eastAsia="fr-FR"/>
              </w:rPr>
            </w:pPr>
            <w:r w:rsidRPr="00332259">
              <w:rPr>
                <w:rFonts w:ascii="Calibri" w:eastAsia="Times New Roman" w:hAnsi="Calibri" w:cs="Times New Roman"/>
                <w:color w:val="000000"/>
                <w:lang w:eastAsia="fr-FR"/>
              </w:rPr>
              <w:t>2</w:t>
            </w:r>
          </w:p>
        </w:tc>
        <w:tc>
          <w:tcPr>
            <w:tcW w:w="1559" w:type="dxa"/>
          </w:tcPr>
          <w:p w14:paraId="49C64530" w14:textId="75971563" w:rsidR="009B0717" w:rsidRPr="00E15722" w:rsidRDefault="009B0717" w:rsidP="009B0717">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06B7A">
              <w:rPr>
                <w:rFonts w:ascii="Calibri" w:eastAsia="Times New Roman" w:hAnsi="Calibri" w:cs="Times New Roman"/>
                <w:color w:val="000000"/>
                <w:lang w:eastAsia="fr-FR"/>
              </w:rPr>
              <w:t>Fauteuil</w:t>
            </w:r>
            <w:r>
              <w:rPr>
                <w:rFonts w:ascii="Calibri" w:eastAsia="Times New Roman" w:hAnsi="Calibri" w:cs="Times New Roman"/>
                <w:color w:val="000000"/>
                <w:lang w:eastAsia="fr-FR"/>
              </w:rPr>
              <w:t xml:space="preserve"> enseignant</w:t>
            </w:r>
          </w:p>
        </w:tc>
        <w:tc>
          <w:tcPr>
            <w:tcW w:w="6379" w:type="dxa"/>
          </w:tcPr>
          <w:p w14:paraId="1C2EDFBD" w14:textId="77777777" w:rsidR="009B0717" w:rsidRPr="00206B7A" w:rsidRDefault="009B0717" w:rsidP="009B0717">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06B7A">
              <w:rPr>
                <w:rFonts w:ascii="Calibri" w:eastAsia="Times New Roman" w:hAnsi="Calibri" w:cs="Times New Roman"/>
                <w:color w:val="000000"/>
                <w:lang w:eastAsia="fr-FR"/>
              </w:rPr>
              <w:t>Type : tournant, roulant, basculant</w:t>
            </w:r>
          </w:p>
          <w:p w14:paraId="4D4A04B7" w14:textId="77777777" w:rsidR="009B0717" w:rsidRPr="00206B7A" w:rsidRDefault="009B0717" w:rsidP="009B0717">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06B7A">
              <w:rPr>
                <w:rFonts w:ascii="Calibri" w:eastAsia="Times New Roman" w:hAnsi="Calibri" w:cs="Times New Roman"/>
                <w:color w:val="000000"/>
                <w:lang w:eastAsia="fr-FR"/>
              </w:rPr>
              <w:t xml:space="preserve">Structure : équipée au minimum de 5 branches avec roulettes   </w:t>
            </w:r>
          </w:p>
          <w:p w14:paraId="2BA3BD05" w14:textId="77777777" w:rsidR="009B0717" w:rsidRPr="00206B7A" w:rsidRDefault="009B0717" w:rsidP="009B0717">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06B7A">
              <w:rPr>
                <w:rFonts w:ascii="Calibri" w:eastAsia="Times New Roman" w:hAnsi="Calibri" w:cs="Times New Roman"/>
                <w:color w:val="000000"/>
                <w:lang w:eastAsia="fr-FR"/>
              </w:rPr>
              <w:t xml:space="preserve">Equipé de deux accoudoirs </w:t>
            </w:r>
          </w:p>
          <w:p w14:paraId="439728CE" w14:textId="77777777" w:rsidR="009B0717" w:rsidRPr="00206B7A" w:rsidRDefault="009B0717" w:rsidP="009B0717">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06B7A">
              <w:rPr>
                <w:rFonts w:ascii="Calibri" w:eastAsia="Times New Roman" w:hAnsi="Calibri" w:cs="Times New Roman"/>
                <w:color w:val="000000"/>
                <w:lang w:eastAsia="fr-FR"/>
              </w:rPr>
              <w:t>Assise et dossier rembourrés et revêtus en tissu</w:t>
            </w:r>
          </w:p>
          <w:p w14:paraId="7B0D20C6" w14:textId="19054553" w:rsidR="009B0717" w:rsidRPr="00E15722" w:rsidRDefault="009B0717" w:rsidP="009B0717">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06B7A">
              <w:rPr>
                <w:rFonts w:ascii="Calibri" w:eastAsia="Times New Roman" w:hAnsi="Calibri" w:cs="Times New Roman"/>
                <w:color w:val="000000"/>
                <w:lang w:eastAsia="fr-FR"/>
              </w:rPr>
              <w:t>Couleur au choix</w:t>
            </w:r>
            <w:r>
              <w:rPr>
                <w:rFonts w:ascii="Calibri" w:eastAsia="Times New Roman" w:hAnsi="Calibri" w:cs="Times New Roman"/>
                <w:color w:val="000000"/>
                <w:lang w:eastAsia="fr-FR"/>
              </w:rPr>
              <w:t xml:space="preserve"> (1 seule couleur)</w:t>
            </w:r>
          </w:p>
        </w:tc>
        <w:tc>
          <w:tcPr>
            <w:tcW w:w="4678" w:type="dxa"/>
          </w:tcPr>
          <w:p w14:paraId="41AF435E" w14:textId="77777777" w:rsidR="009B0717" w:rsidRPr="00E15722" w:rsidRDefault="009B0717" w:rsidP="009B0717">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c>
          <w:tcPr>
            <w:tcW w:w="1438" w:type="dxa"/>
          </w:tcPr>
          <w:p w14:paraId="7BB8354D" w14:textId="77777777" w:rsidR="009B0717" w:rsidRPr="00E15722" w:rsidRDefault="009B0717" w:rsidP="009B0717">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r>
      <w:tr w:rsidR="009B0717" w:rsidRPr="00E15722" w14:paraId="534C5C58" w14:textId="77777777" w:rsidTr="009B071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93" w:type="dxa"/>
          </w:tcPr>
          <w:p w14:paraId="44C67479" w14:textId="32D4B2EE" w:rsidR="009B0717" w:rsidRPr="00E15722" w:rsidRDefault="009B0717" w:rsidP="009B0717">
            <w:pPr>
              <w:spacing w:after="0"/>
              <w:jc w:val="center"/>
              <w:rPr>
                <w:rFonts w:ascii="Calibri" w:eastAsia="Times New Roman" w:hAnsi="Calibri" w:cs="Times New Roman"/>
                <w:color w:val="000000"/>
                <w:lang w:eastAsia="fr-FR"/>
              </w:rPr>
            </w:pPr>
            <w:r>
              <w:rPr>
                <w:rFonts w:ascii="Calibri" w:eastAsia="Times New Roman" w:hAnsi="Calibri" w:cs="Times New Roman"/>
                <w:color w:val="000000"/>
                <w:lang w:eastAsia="fr-FR"/>
              </w:rPr>
              <w:t>3</w:t>
            </w:r>
          </w:p>
        </w:tc>
        <w:tc>
          <w:tcPr>
            <w:tcW w:w="1559" w:type="dxa"/>
          </w:tcPr>
          <w:p w14:paraId="0C6F166F" w14:textId="69BABFAF" w:rsidR="009B0717" w:rsidRPr="00E15722" w:rsidRDefault="009B0717" w:rsidP="009B0717">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Pr>
                <w:rFonts w:ascii="Calibri" w:eastAsia="Times New Roman" w:hAnsi="Calibri" w:cs="Times New Roman"/>
                <w:color w:val="000000"/>
                <w:lang w:eastAsia="fr-FR"/>
              </w:rPr>
              <w:t>Bureau apprenant</w:t>
            </w:r>
          </w:p>
        </w:tc>
        <w:tc>
          <w:tcPr>
            <w:tcW w:w="6379" w:type="dxa"/>
          </w:tcPr>
          <w:p w14:paraId="2A16C2EC" w14:textId="77777777" w:rsidR="009B0717" w:rsidRPr="00206B7A" w:rsidRDefault="009B0717" w:rsidP="009B0717">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06B7A">
              <w:rPr>
                <w:rFonts w:ascii="Calibri" w:eastAsia="Times New Roman" w:hAnsi="Calibri" w:cs="Times New Roman"/>
                <w:color w:val="000000"/>
                <w:lang w:eastAsia="fr-FR"/>
              </w:rPr>
              <w:t>Dimension :</w:t>
            </w:r>
            <w:r>
              <w:rPr>
                <w:rFonts w:ascii="Calibri" w:eastAsia="Times New Roman" w:hAnsi="Calibri" w:cs="Times New Roman"/>
                <w:color w:val="000000"/>
                <w:lang w:eastAsia="fr-FR"/>
              </w:rPr>
              <w:t xml:space="preserve"> Min 900</w:t>
            </w:r>
            <w:r w:rsidRPr="00206B7A">
              <w:rPr>
                <w:rFonts w:ascii="Calibri" w:eastAsia="Times New Roman" w:hAnsi="Calibri" w:cs="Times New Roman"/>
                <w:color w:val="000000"/>
                <w:lang w:eastAsia="fr-FR"/>
              </w:rPr>
              <w:t>x</w:t>
            </w:r>
            <w:r>
              <w:rPr>
                <w:rFonts w:ascii="Calibri" w:eastAsia="Times New Roman" w:hAnsi="Calibri" w:cs="Times New Roman"/>
                <w:color w:val="000000"/>
                <w:lang w:eastAsia="fr-FR"/>
              </w:rPr>
              <w:t>6</w:t>
            </w:r>
            <w:r w:rsidRPr="00206B7A">
              <w:rPr>
                <w:rFonts w:ascii="Calibri" w:eastAsia="Times New Roman" w:hAnsi="Calibri" w:cs="Times New Roman"/>
                <w:color w:val="000000"/>
                <w:lang w:eastAsia="fr-FR"/>
              </w:rPr>
              <w:t>00x750 mm</w:t>
            </w:r>
            <w:r>
              <w:rPr>
                <w:rFonts w:ascii="Calibri" w:eastAsia="Times New Roman" w:hAnsi="Calibri" w:cs="Times New Roman"/>
                <w:color w:val="000000"/>
                <w:lang w:eastAsia="fr-FR"/>
              </w:rPr>
              <w:t xml:space="preserve"> </w:t>
            </w:r>
          </w:p>
          <w:p w14:paraId="46409733" w14:textId="77777777" w:rsidR="009B0717" w:rsidRPr="00206B7A" w:rsidRDefault="009B0717" w:rsidP="009B0717">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06B7A">
              <w:rPr>
                <w:rFonts w:ascii="Calibri" w:eastAsia="Times New Roman" w:hAnsi="Calibri" w:cs="Times New Roman"/>
                <w:color w:val="000000"/>
                <w:lang w:eastAsia="fr-FR"/>
              </w:rPr>
              <w:t>Structure métallique en tube carré de 25×25 mm ou en tube rond de diamètres 30 mm</w:t>
            </w:r>
            <w:r>
              <w:rPr>
                <w:rFonts w:ascii="Calibri" w:eastAsia="Times New Roman" w:hAnsi="Calibri" w:cs="Times New Roman"/>
                <w:color w:val="000000"/>
                <w:lang w:eastAsia="fr-FR"/>
              </w:rPr>
              <w:t>,</w:t>
            </w:r>
            <w:r w:rsidRPr="00206B7A">
              <w:rPr>
                <w:rFonts w:ascii="Calibri" w:eastAsia="Times New Roman" w:hAnsi="Calibri" w:cs="Times New Roman"/>
                <w:color w:val="000000"/>
                <w:lang w:eastAsia="fr-FR"/>
              </w:rPr>
              <w:t xml:space="preserve"> avec patin, finition époxy.</w:t>
            </w:r>
          </w:p>
          <w:p w14:paraId="36F55399" w14:textId="77777777" w:rsidR="009B0717" w:rsidRDefault="009B0717" w:rsidP="009B0717">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06B7A">
              <w:rPr>
                <w:rFonts w:ascii="Calibri" w:eastAsia="Times New Roman" w:hAnsi="Calibri" w:cs="Times New Roman"/>
                <w:color w:val="000000"/>
                <w:lang w:eastAsia="fr-FR"/>
              </w:rPr>
              <w:t>Plateau en panneau mélaminé de 18 mm d’épaisseur</w:t>
            </w:r>
            <w:r>
              <w:rPr>
                <w:rFonts w:ascii="Calibri" w:eastAsia="Times New Roman" w:hAnsi="Calibri" w:cs="Times New Roman"/>
                <w:color w:val="000000"/>
                <w:lang w:eastAsia="fr-FR"/>
              </w:rPr>
              <w:t>,</w:t>
            </w:r>
            <w:r w:rsidRPr="00206B7A">
              <w:rPr>
                <w:rFonts w:ascii="Calibri" w:eastAsia="Times New Roman" w:hAnsi="Calibri" w:cs="Times New Roman"/>
                <w:color w:val="000000"/>
                <w:lang w:eastAsia="fr-FR"/>
              </w:rPr>
              <w:t xml:space="preserve"> chant PVC de 2 mm </w:t>
            </w:r>
          </w:p>
          <w:p w14:paraId="0A4F97EE" w14:textId="7C94E6C6" w:rsidR="009B0717" w:rsidRPr="00E15722" w:rsidRDefault="009B0717" w:rsidP="009B0717">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06B7A">
              <w:rPr>
                <w:rFonts w:ascii="Calibri" w:eastAsia="Times New Roman" w:hAnsi="Calibri" w:cs="Times New Roman"/>
                <w:color w:val="000000"/>
                <w:lang w:eastAsia="fr-FR"/>
              </w:rPr>
              <w:t>Couleur au choix</w:t>
            </w:r>
            <w:r>
              <w:rPr>
                <w:rFonts w:ascii="Calibri" w:eastAsia="Times New Roman" w:hAnsi="Calibri" w:cs="Times New Roman"/>
                <w:color w:val="000000"/>
                <w:lang w:eastAsia="fr-FR"/>
              </w:rPr>
              <w:t xml:space="preserve"> (1 seule couleur)</w:t>
            </w:r>
          </w:p>
        </w:tc>
        <w:tc>
          <w:tcPr>
            <w:tcW w:w="4678" w:type="dxa"/>
          </w:tcPr>
          <w:p w14:paraId="2A843F15" w14:textId="77777777" w:rsidR="009B0717" w:rsidRDefault="009B0717" w:rsidP="009B0717">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1438" w:type="dxa"/>
          </w:tcPr>
          <w:p w14:paraId="2E74D642" w14:textId="77777777" w:rsidR="009B0717" w:rsidRDefault="009B0717" w:rsidP="009B0717">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r>
      <w:tr w:rsidR="009B0717" w:rsidRPr="00E15722" w14:paraId="2FE79E3B" w14:textId="77777777" w:rsidTr="00FF1772">
        <w:trPr>
          <w:cantSplit/>
        </w:trPr>
        <w:tc>
          <w:tcPr>
            <w:cnfStyle w:val="001000000000" w:firstRow="0" w:lastRow="0" w:firstColumn="1" w:lastColumn="0" w:oddVBand="0" w:evenVBand="0" w:oddHBand="0" w:evenHBand="0" w:firstRowFirstColumn="0" w:firstRowLastColumn="0" w:lastRowFirstColumn="0" w:lastRowLastColumn="0"/>
            <w:tcW w:w="993" w:type="dxa"/>
          </w:tcPr>
          <w:p w14:paraId="337F88EA" w14:textId="294F4AD3" w:rsidR="009B0717" w:rsidRPr="00E15722" w:rsidRDefault="009B0717" w:rsidP="009B0717">
            <w:pPr>
              <w:spacing w:after="0"/>
              <w:jc w:val="center"/>
              <w:rPr>
                <w:rFonts w:ascii="Calibri" w:eastAsia="Times New Roman" w:hAnsi="Calibri" w:cs="Times New Roman"/>
                <w:color w:val="000000"/>
                <w:lang w:eastAsia="fr-FR"/>
              </w:rPr>
            </w:pPr>
            <w:r>
              <w:rPr>
                <w:rFonts w:ascii="Calibri" w:eastAsia="Times New Roman" w:hAnsi="Calibri" w:cs="Times New Roman"/>
                <w:color w:val="000000"/>
                <w:lang w:eastAsia="fr-FR"/>
              </w:rPr>
              <w:lastRenderedPageBreak/>
              <w:t>4</w:t>
            </w:r>
          </w:p>
        </w:tc>
        <w:tc>
          <w:tcPr>
            <w:tcW w:w="1559" w:type="dxa"/>
          </w:tcPr>
          <w:p w14:paraId="3EB456E5" w14:textId="4145791A" w:rsidR="009B0717" w:rsidRPr="00E15722" w:rsidRDefault="009B0717" w:rsidP="009B0717">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Pr>
                <w:rFonts w:ascii="Calibri" w:eastAsia="Times New Roman" w:hAnsi="Calibri" w:cs="Times New Roman"/>
                <w:color w:val="000000"/>
                <w:lang w:eastAsia="fr-FR"/>
              </w:rPr>
              <w:t>Chaises apprenants</w:t>
            </w:r>
          </w:p>
        </w:tc>
        <w:tc>
          <w:tcPr>
            <w:tcW w:w="6379" w:type="dxa"/>
          </w:tcPr>
          <w:p w14:paraId="3F39D13E" w14:textId="77777777" w:rsidR="009B0717" w:rsidRDefault="009B0717" w:rsidP="009B0717">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3233EE">
              <w:rPr>
                <w:rFonts w:ascii="Calibri" w:eastAsia="Times New Roman" w:hAnsi="Calibri" w:cs="Times New Roman"/>
                <w:color w:val="000000"/>
                <w:lang w:eastAsia="fr-FR"/>
              </w:rPr>
              <w:t xml:space="preserve">Chaise </w:t>
            </w:r>
            <w:r>
              <w:rPr>
                <w:rFonts w:ascii="Calibri" w:eastAsia="Times New Roman" w:hAnsi="Calibri" w:cs="Times New Roman"/>
                <w:color w:val="000000"/>
                <w:lang w:eastAsia="fr-FR"/>
              </w:rPr>
              <w:t>sans accoudoir</w:t>
            </w:r>
          </w:p>
          <w:p w14:paraId="281D017B" w14:textId="77777777" w:rsidR="009B0717" w:rsidRPr="003233EE" w:rsidRDefault="009B0717" w:rsidP="009B0717">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3233EE">
              <w:rPr>
                <w:rFonts w:ascii="Calibri" w:eastAsia="Times New Roman" w:hAnsi="Calibri" w:cs="Times New Roman"/>
                <w:color w:val="000000"/>
                <w:lang w:eastAsia="fr-FR"/>
              </w:rPr>
              <w:t>Assise et dossier rembourrés et revêtus en tissu.</w:t>
            </w:r>
          </w:p>
          <w:p w14:paraId="632F5665" w14:textId="77777777" w:rsidR="009B0717" w:rsidRDefault="009B0717" w:rsidP="009B0717">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3233EE">
              <w:rPr>
                <w:rFonts w:ascii="Calibri" w:eastAsia="Times New Roman" w:hAnsi="Calibri" w:cs="Times New Roman"/>
                <w:color w:val="000000"/>
                <w:lang w:eastAsia="fr-FR"/>
              </w:rPr>
              <w:t>Structure métallique en tube ovale 30x15mm finition Epoxy.</w:t>
            </w:r>
          </w:p>
          <w:p w14:paraId="053437DB" w14:textId="6C0FA006" w:rsidR="00CD01DC" w:rsidRPr="00E15722" w:rsidRDefault="00CD01DC" w:rsidP="009B0717">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06B7A">
              <w:rPr>
                <w:rFonts w:ascii="Calibri" w:eastAsia="Times New Roman" w:hAnsi="Calibri" w:cs="Times New Roman"/>
                <w:color w:val="000000"/>
                <w:lang w:eastAsia="fr-FR"/>
              </w:rPr>
              <w:t>Couleur au choix</w:t>
            </w:r>
            <w:r>
              <w:rPr>
                <w:rFonts w:ascii="Calibri" w:eastAsia="Times New Roman" w:hAnsi="Calibri" w:cs="Times New Roman"/>
                <w:color w:val="000000"/>
                <w:lang w:eastAsia="fr-FR"/>
              </w:rPr>
              <w:t xml:space="preserve"> (1 seule couleur par salle)</w:t>
            </w:r>
          </w:p>
        </w:tc>
        <w:tc>
          <w:tcPr>
            <w:tcW w:w="4678" w:type="dxa"/>
          </w:tcPr>
          <w:p w14:paraId="3F4F7013" w14:textId="77777777" w:rsidR="009B0717" w:rsidRDefault="009B0717" w:rsidP="009B0717">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c>
          <w:tcPr>
            <w:tcW w:w="1438" w:type="dxa"/>
          </w:tcPr>
          <w:p w14:paraId="658B667C" w14:textId="77777777" w:rsidR="009B0717" w:rsidRDefault="009B0717" w:rsidP="009B0717">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r>
      <w:tr w:rsidR="009B0717" w:rsidRPr="00E15722" w14:paraId="181E4AAA" w14:textId="77777777" w:rsidTr="009B071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93" w:type="dxa"/>
          </w:tcPr>
          <w:p w14:paraId="1E09A129" w14:textId="61789099" w:rsidR="009B0717" w:rsidRDefault="00542426" w:rsidP="009B0717">
            <w:pPr>
              <w:spacing w:after="0"/>
              <w:jc w:val="center"/>
              <w:rPr>
                <w:rFonts w:ascii="Calibri" w:eastAsia="Times New Roman" w:hAnsi="Calibri" w:cs="Times New Roman"/>
                <w:color w:val="000000"/>
                <w:lang w:eastAsia="fr-FR"/>
              </w:rPr>
            </w:pPr>
            <w:r>
              <w:rPr>
                <w:rFonts w:ascii="Calibri" w:eastAsia="Times New Roman" w:hAnsi="Calibri" w:cs="Times New Roman"/>
                <w:color w:val="000000"/>
                <w:lang w:eastAsia="fr-FR"/>
              </w:rPr>
              <w:t>5</w:t>
            </w:r>
          </w:p>
        </w:tc>
        <w:tc>
          <w:tcPr>
            <w:tcW w:w="1559" w:type="dxa"/>
          </w:tcPr>
          <w:p w14:paraId="727853A5" w14:textId="1A937FA5" w:rsidR="009B0717" w:rsidRDefault="009B0717" w:rsidP="009B0717">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E7726F">
              <w:rPr>
                <w:rFonts w:ascii="Calibri" w:eastAsia="Times New Roman" w:hAnsi="Calibri" w:cs="Times New Roman"/>
                <w:color w:val="000000"/>
                <w:lang w:eastAsia="fr-FR"/>
              </w:rPr>
              <w:t>Tableau blanc magnétique</w:t>
            </w:r>
            <w:r>
              <w:rPr>
                <w:rFonts w:ascii="Calibri" w:eastAsia="Times New Roman" w:hAnsi="Calibri" w:cs="Times New Roman"/>
                <w:color w:val="000000"/>
                <w:lang w:eastAsia="fr-FR"/>
              </w:rPr>
              <w:t xml:space="preserve"> sur pieds</w:t>
            </w:r>
          </w:p>
        </w:tc>
        <w:tc>
          <w:tcPr>
            <w:tcW w:w="6379" w:type="dxa"/>
          </w:tcPr>
          <w:p w14:paraId="27948B53" w14:textId="77777777" w:rsidR="009B0717" w:rsidRDefault="009B0717" w:rsidP="009B0717">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E7726F">
              <w:rPr>
                <w:rFonts w:ascii="Calibri" w:eastAsia="Times New Roman" w:hAnsi="Calibri" w:cs="Times New Roman"/>
                <w:color w:val="000000"/>
                <w:lang w:eastAsia="fr-FR"/>
              </w:rPr>
              <w:t>Tableau Blanc magnétique fixe sur pied double faces d'écriture</w:t>
            </w:r>
          </w:p>
          <w:p w14:paraId="08B1B357" w14:textId="77777777" w:rsidR="009B0717" w:rsidRPr="00E7726F" w:rsidRDefault="009B0717" w:rsidP="009B0717">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Pr>
                <w:rFonts w:ascii="Calibri" w:eastAsia="Times New Roman" w:hAnsi="Calibri" w:cs="Times New Roman"/>
                <w:color w:val="000000"/>
                <w:lang w:eastAsia="fr-FR"/>
              </w:rPr>
              <w:t xml:space="preserve">Encadrement </w:t>
            </w:r>
            <w:r w:rsidRPr="00E7726F">
              <w:rPr>
                <w:rFonts w:ascii="Calibri" w:eastAsia="Times New Roman" w:hAnsi="Calibri" w:cs="Times New Roman"/>
                <w:color w:val="000000"/>
                <w:lang w:eastAsia="fr-FR"/>
              </w:rPr>
              <w:t xml:space="preserve">en aluminium </w:t>
            </w:r>
          </w:p>
          <w:p w14:paraId="2439CF53" w14:textId="77777777" w:rsidR="009B0717" w:rsidRDefault="009B0717" w:rsidP="009B0717">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E7726F">
              <w:rPr>
                <w:rFonts w:ascii="Calibri" w:eastAsia="Times New Roman" w:hAnsi="Calibri" w:cs="Times New Roman"/>
                <w:color w:val="000000"/>
                <w:lang w:eastAsia="fr-FR"/>
              </w:rPr>
              <w:t>Deux surfaces d’écriture blanche et magnétique</w:t>
            </w:r>
          </w:p>
          <w:p w14:paraId="58D357E7" w14:textId="77777777" w:rsidR="009B0717" w:rsidRDefault="009B0717" w:rsidP="009B0717">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Pr>
                <w:rFonts w:ascii="Calibri" w:eastAsia="Times New Roman" w:hAnsi="Calibri" w:cs="Times New Roman"/>
                <w:color w:val="000000"/>
                <w:lang w:eastAsia="fr-FR"/>
              </w:rPr>
              <w:t>S</w:t>
            </w:r>
            <w:r w:rsidRPr="00086EDB">
              <w:rPr>
                <w:rFonts w:ascii="Calibri" w:eastAsia="Times New Roman" w:hAnsi="Calibri" w:cs="Times New Roman"/>
                <w:color w:val="000000"/>
                <w:lang w:eastAsia="fr-FR"/>
              </w:rPr>
              <w:t>urface d'écriture : surface émaillée</w:t>
            </w:r>
          </w:p>
          <w:p w14:paraId="3EE00DF6" w14:textId="77777777" w:rsidR="009B0717" w:rsidRDefault="009B0717" w:rsidP="009B0717">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Pr>
                <w:rFonts w:ascii="Calibri" w:eastAsia="Times New Roman" w:hAnsi="Calibri" w:cs="Times New Roman"/>
                <w:color w:val="000000"/>
                <w:lang w:eastAsia="fr-FR"/>
              </w:rPr>
              <w:t>Epaisseur : 2,5 cm</w:t>
            </w:r>
          </w:p>
          <w:p w14:paraId="3484766D" w14:textId="77777777" w:rsidR="009B0717" w:rsidRPr="00E7726F" w:rsidRDefault="009B0717" w:rsidP="009B0717">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Pr>
                <w:rFonts w:ascii="Calibri" w:eastAsia="Times New Roman" w:hAnsi="Calibri" w:cs="Times New Roman"/>
                <w:color w:val="000000"/>
                <w:lang w:eastAsia="fr-FR"/>
              </w:rPr>
              <w:t>D</w:t>
            </w:r>
            <w:r w:rsidRPr="00E7726F">
              <w:rPr>
                <w:rFonts w:ascii="Calibri" w:eastAsia="Times New Roman" w:hAnsi="Calibri" w:cs="Times New Roman"/>
                <w:color w:val="000000"/>
                <w:lang w:eastAsia="fr-FR"/>
              </w:rPr>
              <w:t>imensions 90</w:t>
            </w:r>
            <w:r>
              <w:rPr>
                <w:rFonts w:ascii="Calibri" w:eastAsia="Times New Roman" w:hAnsi="Calibri" w:cs="Times New Roman"/>
                <w:color w:val="000000"/>
                <w:lang w:eastAsia="fr-FR"/>
              </w:rPr>
              <w:t xml:space="preserve">0 </w:t>
            </w:r>
            <w:r w:rsidRPr="00E7726F">
              <w:rPr>
                <w:rFonts w:ascii="Calibri" w:eastAsia="Times New Roman" w:hAnsi="Calibri" w:cs="Times New Roman"/>
                <w:color w:val="000000"/>
                <w:lang w:eastAsia="fr-FR"/>
              </w:rPr>
              <w:t>×</w:t>
            </w:r>
            <w:r>
              <w:rPr>
                <w:rFonts w:ascii="Calibri" w:eastAsia="Times New Roman" w:hAnsi="Calibri" w:cs="Times New Roman"/>
                <w:color w:val="000000"/>
                <w:lang w:eastAsia="fr-FR"/>
              </w:rPr>
              <w:t xml:space="preserve"> </w:t>
            </w:r>
            <w:r w:rsidRPr="00E7726F">
              <w:rPr>
                <w:rFonts w:ascii="Calibri" w:eastAsia="Times New Roman" w:hAnsi="Calibri" w:cs="Times New Roman"/>
                <w:color w:val="000000"/>
                <w:lang w:eastAsia="fr-FR"/>
              </w:rPr>
              <w:t xml:space="preserve">120 </w:t>
            </w:r>
            <w:r>
              <w:rPr>
                <w:rFonts w:ascii="Calibri" w:eastAsia="Times New Roman" w:hAnsi="Calibri" w:cs="Times New Roman"/>
                <w:color w:val="000000"/>
                <w:lang w:eastAsia="fr-FR"/>
              </w:rPr>
              <w:t>mm</w:t>
            </w:r>
          </w:p>
          <w:p w14:paraId="58C00831" w14:textId="77777777" w:rsidR="009B0717" w:rsidRDefault="009B0717" w:rsidP="009B0717">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E7726F">
              <w:rPr>
                <w:rFonts w:ascii="Calibri" w:eastAsia="Times New Roman" w:hAnsi="Calibri" w:cs="Times New Roman"/>
                <w:color w:val="000000"/>
                <w:lang w:eastAsia="fr-FR"/>
              </w:rPr>
              <w:t>Pivotant à 360°</w:t>
            </w:r>
          </w:p>
          <w:p w14:paraId="0D2DD229" w14:textId="5A071C69" w:rsidR="009B0717" w:rsidRDefault="009B0717" w:rsidP="009B0717">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E7726F">
              <w:rPr>
                <w:rFonts w:ascii="Calibri" w:eastAsia="Times New Roman" w:hAnsi="Calibri" w:cs="Times New Roman"/>
                <w:color w:val="000000"/>
                <w:lang w:eastAsia="fr-FR"/>
              </w:rPr>
              <w:t xml:space="preserve">Fixe sur pied </w:t>
            </w:r>
            <w:r w:rsidRPr="00086EDB">
              <w:rPr>
                <w:rFonts w:ascii="Calibri" w:eastAsia="Times New Roman" w:hAnsi="Calibri" w:cs="Times New Roman"/>
                <w:color w:val="000000"/>
                <w:lang w:eastAsia="fr-FR"/>
              </w:rPr>
              <w:t>équipés de 4 roulettes blocables</w:t>
            </w:r>
          </w:p>
        </w:tc>
        <w:tc>
          <w:tcPr>
            <w:tcW w:w="4678" w:type="dxa"/>
          </w:tcPr>
          <w:p w14:paraId="31E4340E" w14:textId="77777777" w:rsidR="009B0717" w:rsidRPr="00E15722" w:rsidRDefault="009B0717" w:rsidP="009B0717">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1438" w:type="dxa"/>
          </w:tcPr>
          <w:p w14:paraId="1AADC9AA" w14:textId="77777777" w:rsidR="009B0717" w:rsidRPr="00E15722" w:rsidRDefault="009B0717" w:rsidP="009B0717">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r>
      <w:tr w:rsidR="009B0717" w:rsidRPr="00E15722" w14:paraId="29D5C1CC" w14:textId="77777777" w:rsidTr="009B0717">
        <w:trPr>
          <w:cantSplit/>
        </w:trPr>
        <w:tc>
          <w:tcPr>
            <w:cnfStyle w:val="001000000000" w:firstRow="0" w:lastRow="0" w:firstColumn="1" w:lastColumn="0" w:oddVBand="0" w:evenVBand="0" w:oddHBand="0" w:evenHBand="0" w:firstRowFirstColumn="0" w:firstRowLastColumn="0" w:lastRowFirstColumn="0" w:lastRowLastColumn="0"/>
            <w:tcW w:w="993" w:type="dxa"/>
          </w:tcPr>
          <w:p w14:paraId="0D0BBA0D" w14:textId="40ADBB43" w:rsidR="009B0717" w:rsidRDefault="00542426" w:rsidP="009B0717">
            <w:pPr>
              <w:spacing w:after="0"/>
              <w:jc w:val="center"/>
              <w:rPr>
                <w:rFonts w:ascii="Calibri" w:eastAsia="Times New Roman" w:hAnsi="Calibri" w:cs="Times New Roman"/>
                <w:color w:val="000000"/>
                <w:lang w:eastAsia="fr-FR"/>
              </w:rPr>
            </w:pPr>
            <w:r>
              <w:rPr>
                <w:rFonts w:eastAsia="Times New Roman" w:cstheme="minorHAnsi"/>
                <w:color w:val="000000"/>
                <w:lang w:eastAsia="fr-FR"/>
              </w:rPr>
              <w:t>6</w:t>
            </w:r>
          </w:p>
        </w:tc>
        <w:tc>
          <w:tcPr>
            <w:tcW w:w="1559" w:type="dxa"/>
          </w:tcPr>
          <w:p w14:paraId="15ED3D5F" w14:textId="2D47F8BD" w:rsidR="009B0717" w:rsidRDefault="009B0717" w:rsidP="009B0717">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086EDB">
              <w:rPr>
                <w:rFonts w:eastAsia="Times New Roman" w:cstheme="minorHAnsi"/>
                <w:color w:val="000000"/>
                <w:lang w:eastAsia="fr-FR"/>
              </w:rPr>
              <w:t xml:space="preserve">Armoire de rangement  </w:t>
            </w:r>
          </w:p>
        </w:tc>
        <w:tc>
          <w:tcPr>
            <w:tcW w:w="6379" w:type="dxa"/>
          </w:tcPr>
          <w:p w14:paraId="3D1E2388" w14:textId="77777777" w:rsidR="009B0717" w:rsidRDefault="009B0717" w:rsidP="009B0717">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Pr>
                <w:rFonts w:eastAsia="Times New Roman" w:cstheme="minorHAnsi"/>
                <w:color w:val="000000"/>
                <w:lang w:eastAsia="fr-FR"/>
              </w:rPr>
              <w:t xml:space="preserve">Structure et plateaux </w:t>
            </w:r>
            <w:r w:rsidRPr="00206B7A">
              <w:rPr>
                <w:rFonts w:ascii="Calibri" w:eastAsia="Times New Roman" w:hAnsi="Calibri" w:cs="Times New Roman"/>
                <w:color w:val="000000"/>
                <w:lang w:eastAsia="fr-FR"/>
              </w:rPr>
              <w:t>en panneau mélaminé de 18 mm d’épaisseur</w:t>
            </w:r>
            <w:r>
              <w:rPr>
                <w:rFonts w:ascii="Calibri" w:eastAsia="Times New Roman" w:hAnsi="Calibri" w:cs="Times New Roman"/>
                <w:color w:val="000000"/>
                <w:lang w:eastAsia="fr-FR"/>
              </w:rPr>
              <w:t>,</w:t>
            </w:r>
            <w:r w:rsidRPr="00206B7A">
              <w:rPr>
                <w:rFonts w:ascii="Calibri" w:eastAsia="Times New Roman" w:hAnsi="Calibri" w:cs="Times New Roman"/>
                <w:color w:val="000000"/>
                <w:lang w:eastAsia="fr-FR"/>
              </w:rPr>
              <w:t xml:space="preserve"> chant PVC de 2 mm </w:t>
            </w:r>
          </w:p>
          <w:p w14:paraId="4845ED13" w14:textId="77777777" w:rsidR="009B0717" w:rsidRDefault="009B0717" w:rsidP="009B0717">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Pr>
                <w:rFonts w:ascii="Calibri" w:eastAsia="Times New Roman" w:hAnsi="Calibri" w:cs="Times New Roman"/>
                <w:color w:val="000000"/>
                <w:lang w:eastAsia="fr-FR"/>
              </w:rPr>
              <w:t>Dimension 190 x 90 x 45 cm</w:t>
            </w:r>
          </w:p>
          <w:p w14:paraId="49582547" w14:textId="3DA4D57C" w:rsidR="009B0717" w:rsidRDefault="009B0717" w:rsidP="009B0717">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Pr>
                <w:rFonts w:eastAsia="Times New Roman" w:cstheme="minorHAnsi"/>
                <w:color w:val="000000"/>
                <w:lang w:eastAsia="fr-FR"/>
              </w:rPr>
              <w:t>2 portes fermant à clé</w:t>
            </w:r>
          </w:p>
        </w:tc>
        <w:tc>
          <w:tcPr>
            <w:tcW w:w="4678" w:type="dxa"/>
          </w:tcPr>
          <w:p w14:paraId="559ADE5F" w14:textId="77777777" w:rsidR="009B0717" w:rsidRPr="00E15722" w:rsidRDefault="009B0717" w:rsidP="009B0717">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c>
          <w:tcPr>
            <w:tcW w:w="1438" w:type="dxa"/>
          </w:tcPr>
          <w:p w14:paraId="3151CA97" w14:textId="77777777" w:rsidR="009B0717" w:rsidRPr="00E15722" w:rsidRDefault="009B0717" w:rsidP="009B0717">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r>
      <w:tr w:rsidR="009B0717" w:rsidRPr="00E15722" w14:paraId="38E9FC98" w14:textId="77777777" w:rsidTr="00FF177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93" w:type="dxa"/>
          </w:tcPr>
          <w:p w14:paraId="4E2AB4AD" w14:textId="658BA1B9" w:rsidR="009B0717" w:rsidRPr="00E15722" w:rsidRDefault="00542426" w:rsidP="009B0717">
            <w:pPr>
              <w:spacing w:after="0"/>
              <w:jc w:val="center"/>
              <w:rPr>
                <w:rFonts w:ascii="Calibri" w:eastAsia="Times New Roman" w:hAnsi="Calibri" w:cs="Times New Roman"/>
                <w:color w:val="000000"/>
                <w:lang w:eastAsia="fr-FR"/>
              </w:rPr>
            </w:pPr>
            <w:r>
              <w:rPr>
                <w:rFonts w:eastAsia="Times New Roman" w:cstheme="minorHAnsi"/>
                <w:color w:val="000000"/>
                <w:lang w:eastAsia="fr-FR"/>
              </w:rPr>
              <w:t>7</w:t>
            </w:r>
          </w:p>
        </w:tc>
        <w:tc>
          <w:tcPr>
            <w:tcW w:w="1559" w:type="dxa"/>
          </w:tcPr>
          <w:p w14:paraId="5762237E" w14:textId="464854A8" w:rsidR="009B0717" w:rsidRPr="00E15722" w:rsidRDefault="009B0717" w:rsidP="009B0717">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proofErr w:type="spellStart"/>
            <w:r w:rsidRPr="00086EDB">
              <w:rPr>
                <w:rFonts w:eastAsia="Times New Roman" w:cstheme="minorHAnsi"/>
                <w:color w:val="000000"/>
                <w:lang w:eastAsia="fr-FR"/>
              </w:rPr>
              <w:t>Flipchart</w:t>
            </w:r>
            <w:proofErr w:type="spellEnd"/>
            <w:r w:rsidRPr="00086EDB">
              <w:rPr>
                <w:rFonts w:eastAsia="Times New Roman" w:cstheme="minorHAnsi"/>
                <w:color w:val="000000"/>
                <w:lang w:eastAsia="fr-FR"/>
              </w:rPr>
              <w:t xml:space="preserve"> chevalet de conférence</w:t>
            </w:r>
          </w:p>
        </w:tc>
        <w:tc>
          <w:tcPr>
            <w:tcW w:w="6379" w:type="dxa"/>
          </w:tcPr>
          <w:p w14:paraId="5C013215" w14:textId="77777777" w:rsidR="009B0717" w:rsidRDefault="009B0717" w:rsidP="009B0717">
            <w:pPr>
              <w:spacing w:after="0"/>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5061B3">
              <w:rPr>
                <w:rFonts w:eastAsia="Times New Roman" w:cstheme="minorHAnsi"/>
                <w:color w:val="000000"/>
              </w:rPr>
              <w:t xml:space="preserve">Surface magnétique effaçable à sec </w:t>
            </w:r>
          </w:p>
          <w:p w14:paraId="34EB2D5D" w14:textId="77777777" w:rsidR="009B0717" w:rsidRDefault="009B0717" w:rsidP="009B0717">
            <w:pPr>
              <w:spacing w:after="0"/>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Pr>
                <w:rFonts w:eastAsia="Times New Roman" w:cstheme="minorHAnsi"/>
                <w:color w:val="000000"/>
              </w:rPr>
              <w:t xml:space="preserve">Dimension surface d’écriture </w:t>
            </w:r>
            <w:r w:rsidRPr="005061B3">
              <w:rPr>
                <w:rFonts w:eastAsia="Times New Roman" w:cstheme="minorHAnsi"/>
                <w:color w:val="000000"/>
              </w:rPr>
              <w:t xml:space="preserve">: </w:t>
            </w:r>
            <w:r>
              <w:rPr>
                <w:rFonts w:eastAsia="Times New Roman" w:cstheme="minorHAnsi"/>
                <w:color w:val="000000"/>
              </w:rPr>
              <w:t xml:space="preserve">min. </w:t>
            </w:r>
            <w:r w:rsidRPr="005061B3">
              <w:rPr>
                <w:rFonts w:eastAsia="Times New Roman" w:cstheme="minorHAnsi"/>
                <w:color w:val="000000"/>
              </w:rPr>
              <w:t xml:space="preserve">100 cm (H) x 67,5 cm (l) </w:t>
            </w:r>
            <w:r>
              <w:rPr>
                <w:rFonts w:eastAsia="Times New Roman" w:cstheme="minorHAnsi"/>
                <w:color w:val="000000"/>
              </w:rPr>
              <w:t xml:space="preserve">Support : </w:t>
            </w:r>
            <w:r w:rsidRPr="005061B3">
              <w:rPr>
                <w:rFonts w:eastAsia="Times New Roman" w:cstheme="minorHAnsi"/>
                <w:color w:val="000000"/>
              </w:rPr>
              <w:t xml:space="preserve">Chevalet </w:t>
            </w:r>
            <w:r>
              <w:rPr>
                <w:rFonts w:eastAsia="Times New Roman" w:cstheme="minorHAnsi"/>
                <w:color w:val="000000"/>
              </w:rPr>
              <w:t>réglable en hauteur</w:t>
            </w:r>
          </w:p>
          <w:p w14:paraId="285814D6" w14:textId="3D382B8B" w:rsidR="009B0717" w:rsidRPr="00E15722" w:rsidRDefault="009B0717" w:rsidP="009B0717">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Pr>
                <w:rFonts w:eastAsia="Times New Roman" w:cstheme="minorHAnsi"/>
                <w:color w:val="000000"/>
              </w:rPr>
              <w:t>S</w:t>
            </w:r>
            <w:r w:rsidRPr="005061B3">
              <w:rPr>
                <w:rFonts w:eastAsia="Times New Roman" w:cstheme="minorHAnsi"/>
                <w:color w:val="000000"/>
              </w:rPr>
              <w:t>upport</w:t>
            </w:r>
            <w:r>
              <w:rPr>
                <w:rFonts w:eastAsia="Times New Roman" w:cstheme="minorHAnsi"/>
                <w:color w:val="000000"/>
              </w:rPr>
              <w:t xml:space="preserve"> </w:t>
            </w:r>
            <w:r w:rsidRPr="005061B3">
              <w:rPr>
                <w:rFonts w:eastAsia="Times New Roman" w:cstheme="minorHAnsi"/>
                <w:color w:val="000000"/>
              </w:rPr>
              <w:t>Papier réglable</w:t>
            </w:r>
          </w:p>
        </w:tc>
        <w:tc>
          <w:tcPr>
            <w:tcW w:w="4678" w:type="dxa"/>
          </w:tcPr>
          <w:p w14:paraId="56240CD0" w14:textId="77777777" w:rsidR="009B0717" w:rsidRPr="00E15722" w:rsidRDefault="009B0717" w:rsidP="009B0717">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1438" w:type="dxa"/>
          </w:tcPr>
          <w:p w14:paraId="400C74CF" w14:textId="77777777" w:rsidR="009B0717" w:rsidRPr="00E15722" w:rsidRDefault="009B0717" w:rsidP="009B0717">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r>
      <w:tr w:rsidR="00F8615F" w:rsidRPr="00E15722" w14:paraId="799BD056" w14:textId="77777777" w:rsidTr="00FF1772">
        <w:trPr>
          <w:cantSplit/>
        </w:trPr>
        <w:tc>
          <w:tcPr>
            <w:cnfStyle w:val="001000000000" w:firstRow="0" w:lastRow="0" w:firstColumn="1" w:lastColumn="0" w:oddVBand="0" w:evenVBand="0" w:oddHBand="0" w:evenHBand="0" w:firstRowFirstColumn="0" w:firstRowLastColumn="0" w:lastRowFirstColumn="0" w:lastRowLastColumn="0"/>
            <w:tcW w:w="993" w:type="dxa"/>
          </w:tcPr>
          <w:p w14:paraId="16083FDA" w14:textId="1D430669" w:rsidR="00F8615F" w:rsidRDefault="00F8615F" w:rsidP="00F8615F">
            <w:pPr>
              <w:spacing w:after="0"/>
              <w:jc w:val="center"/>
              <w:rPr>
                <w:rFonts w:eastAsia="Times New Roman" w:cstheme="minorHAnsi"/>
                <w:color w:val="000000"/>
                <w:lang w:eastAsia="fr-FR"/>
              </w:rPr>
            </w:pPr>
            <w:r>
              <w:rPr>
                <w:rFonts w:eastAsia="Times New Roman" w:cstheme="minorHAnsi"/>
                <w:color w:val="000000"/>
                <w:lang w:eastAsia="fr-FR"/>
              </w:rPr>
              <w:t>8</w:t>
            </w:r>
          </w:p>
        </w:tc>
        <w:tc>
          <w:tcPr>
            <w:tcW w:w="1559" w:type="dxa"/>
          </w:tcPr>
          <w:p w14:paraId="55865E25" w14:textId="2F59B141" w:rsidR="00F8615F" w:rsidRPr="00086EDB" w:rsidRDefault="00F8615F" w:rsidP="00F8615F">
            <w:pPr>
              <w:spacing w:after="0"/>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Pr>
                <w:rFonts w:eastAsia="Times New Roman" w:cstheme="minorHAnsi"/>
                <w:color w:val="000000"/>
                <w:lang w:eastAsia="fr-FR"/>
              </w:rPr>
              <w:t>Meuble multiposte pour 12 personnes</w:t>
            </w:r>
          </w:p>
        </w:tc>
        <w:tc>
          <w:tcPr>
            <w:tcW w:w="6379" w:type="dxa"/>
          </w:tcPr>
          <w:p w14:paraId="1EF1CC8D" w14:textId="77777777" w:rsidR="00F8615F" w:rsidRPr="00F8615F" w:rsidRDefault="00F8615F" w:rsidP="00F8615F">
            <w:pPr>
              <w:spacing w:after="0"/>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F8615F">
              <w:rPr>
                <w:rFonts w:eastAsia="Times New Roman" w:cstheme="minorHAnsi"/>
                <w:color w:val="000000"/>
              </w:rPr>
              <w:t>•</w:t>
            </w:r>
            <w:r>
              <w:rPr>
                <w:rFonts w:eastAsia="Times New Roman" w:cstheme="minorHAnsi"/>
                <w:color w:val="000000"/>
              </w:rPr>
              <w:t xml:space="preserve"> </w:t>
            </w:r>
            <w:r w:rsidRPr="00F8615F">
              <w:rPr>
                <w:rFonts w:eastAsia="Times New Roman" w:cstheme="minorHAnsi"/>
                <w:color w:val="000000"/>
              </w:rPr>
              <w:t xml:space="preserve">Plateau de travail en bois MDF  400/120 avec séparation en MDF H 25CM </w:t>
            </w:r>
            <w:r>
              <w:rPr>
                <w:rFonts w:eastAsia="Times New Roman" w:cstheme="minorHAnsi"/>
                <w:color w:val="000000"/>
              </w:rPr>
              <w:t>dans le sens longitudinal</w:t>
            </w:r>
            <w:r w:rsidRPr="00F8615F">
              <w:rPr>
                <w:rFonts w:eastAsia="Times New Roman" w:cstheme="minorHAnsi"/>
                <w:color w:val="000000"/>
              </w:rPr>
              <w:t xml:space="preserve"> </w:t>
            </w:r>
          </w:p>
          <w:p w14:paraId="1ED68404" w14:textId="3D411111" w:rsidR="00F8615F" w:rsidRPr="005061B3" w:rsidRDefault="00F8615F" w:rsidP="00F8615F">
            <w:pPr>
              <w:spacing w:after="0"/>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F8615F">
              <w:rPr>
                <w:rFonts w:eastAsia="Times New Roman" w:cstheme="minorHAnsi"/>
                <w:color w:val="000000"/>
              </w:rPr>
              <w:t>•</w:t>
            </w:r>
            <w:r>
              <w:rPr>
                <w:rFonts w:eastAsia="Times New Roman" w:cstheme="minorHAnsi"/>
                <w:color w:val="000000"/>
              </w:rPr>
              <w:t xml:space="preserve"> </w:t>
            </w:r>
            <w:r w:rsidRPr="00F8615F">
              <w:rPr>
                <w:rFonts w:eastAsia="Times New Roman" w:cstheme="minorHAnsi"/>
                <w:color w:val="000000"/>
              </w:rPr>
              <w:t>Piétement Métallique 50/30 avec structure sous table 30/30</w:t>
            </w:r>
          </w:p>
        </w:tc>
        <w:tc>
          <w:tcPr>
            <w:tcW w:w="4678" w:type="dxa"/>
          </w:tcPr>
          <w:p w14:paraId="26934760" w14:textId="77777777" w:rsidR="00F8615F" w:rsidRPr="00E15722" w:rsidRDefault="00F8615F" w:rsidP="00F8615F">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c>
          <w:tcPr>
            <w:tcW w:w="1438" w:type="dxa"/>
          </w:tcPr>
          <w:p w14:paraId="7B25F102" w14:textId="77777777" w:rsidR="00F8615F" w:rsidRPr="00E15722" w:rsidRDefault="00F8615F" w:rsidP="00F8615F">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r>
    </w:tbl>
    <w:p w14:paraId="12E720EC" w14:textId="77777777" w:rsidR="005702A9" w:rsidRDefault="005702A9" w:rsidP="005702A9">
      <w:pPr>
        <w:pStyle w:val="Paragraphedeliste1"/>
        <w:keepNext/>
        <w:spacing w:after="120" w:line="259" w:lineRule="auto"/>
        <w:ind w:left="0"/>
        <w:contextualSpacing w:val="0"/>
        <w:rPr>
          <w:rFonts w:asciiTheme="minorHAnsi" w:hAnsiTheme="minorHAnsi" w:cstheme="minorHAnsi"/>
          <w:b/>
        </w:rPr>
      </w:pPr>
    </w:p>
    <w:p w14:paraId="4E9180AB" w14:textId="77777777" w:rsidR="005702A9" w:rsidRDefault="005702A9" w:rsidP="005F4274">
      <w:pPr>
        <w:pStyle w:val="Default"/>
        <w:shd w:val="clear" w:color="auto" w:fill="FFFFFF" w:themeFill="background1"/>
        <w:spacing w:after="120"/>
        <w:jc w:val="both"/>
        <w:rPr>
          <w:rFonts w:asciiTheme="minorHAnsi" w:hAnsiTheme="minorHAnsi"/>
          <w:sz w:val="22"/>
          <w:szCs w:val="22"/>
        </w:rPr>
      </w:pPr>
    </w:p>
    <w:p w14:paraId="3021B3D6" w14:textId="77777777" w:rsidR="009617AD" w:rsidRDefault="009617AD" w:rsidP="005F4274">
      <w:pPr>
        <w:pStyle w:val="Default"/>
        <w:shd w:val="clear" w:color="auto" w:fill="FFFFFF" w:themeFill="background1"/>
        <w:spacing w:after="120"/>
        <w:jc w:val="both"/>
        <w:rPr>
          <w:rFonts w:asciiTheme="minorHAnsi" w:hAnsiTheme="minorHAnsi"/>
          <w:sz w:val="22"/>
          <w:szCs w:val="22"/>
        </w:rPr>
        <w:sectPr w:rsidR="009617AD" w:rsidSect="00787241">
          <w:headerReference w:type="first" r:id="rId16"/>
          <w:pgSz w:w="16838" w:h="11906" w:orient="landscape"/>
          <w:pgMar w:top="1134" w:right="1134" w:bottom="1134" w:left="1134" w:header="709" w:footer="567" w:gutter="0"/>
          <w:cols w:space="708"/>
          <w:titlePg/>
          <w:docGrid w:linePitch="360"/>
        </w:sectPr>
      </w:pPr>
    </w:p>
    <w:p w14:paraId="417AE45A" w14:textId="5F37546A" w:rsidR="009617AD" w:rsidRPr="005702A9" w:rsidRDefault="00206B7A" w:rsidP="009617AD">
      <w:pPr>
        <w:spacing w:after="120" w:line="240" w:lineRule="auto"/>
        <w:jc w:val="center"/>
        <w:rPr>
          <w:b/>
          <w:caps/>
          <w:sz w:val="20"/>
          <w:szCs w:val="20"/>
        </w:rPr>
      </w:pPr>
      <w:r w:rsidRPr="00206B7A">
        <w:rPr>
          <w:b/>
          <w:bCs/>
          <w:caps/>
          <w:spacing w:val="20"/>
          <w:sz w:val="32"/>
          <w:szCs w:val="32"/>
        </w:rPr>
        <w:lastRenderedPageBreak/>
        <w:t>CONSULTATION POUR L’ACQUISITION DE MATERIEL ET MOBILIER DE BUREAU</w:t>
      </w:r>
    </w:p>
    <w:p w14:paraId="2297261E" w14:textId="77777777" w:rsidR="009617AD" w:rsidRDefault="009617AD" w:rsidP="009617AD">
      <w:pPr>
        <w:pStyle w:val="Default"/>
        <w:shd w:val="clear" w:color="auto" w:fill="FFFFFF" w:themeFill="background1"/>
        <w:spacing w:after="120"/>
        <w:jc w:val="both"/>
        <w:rPr>
          <w:rFonts w:asciiTheme="minorHAnsi" w:hAnsiTheme="minorHAnsi"/>
          <w:sz w:val="22"/>
          <w:szCs w:val="22"/>
        </w:rPr>
      </w:pPr>
    </w:p>
    <w:p w14:paraId="20A8C8F6" w14:textId="3F17BF4A" w:rsidR="009617AD" w:rsidRPr="00E15722" w:rsidRDefault="009617AD" w:rsidP="009617AD">
      <w:pPr>
        <w:spacing w:line="0" w:lineRule="atLeast"/>
        <w:rPr>
          <w:rFonts w:eastAsia="Times New Roman" w:cstheme="minorHAnsi"/>
          <w:b/>
        </w:rPr>
      </w:pPr>
      <w:r>
        <w:rPr>
          <w:rFonts w:eastAsia="Times New Roman" w:cstheme="minorHAnsi"/>
          <w:b/>
        </w:rPr>
        <w:t>ANNEXE 3</w:t>
      </w:r>
      <w:r w:rsidRPr="00E15722">
        <w:rPr>
          <w:rFonts w:eastAsia="Times New Roman" w:cstheme="minorHAnsi"/>
          <w:b/>
        </w:rPr>
        <w:t xml:space="preserve"> : LETTRE D’ENGAGEMENT</w:t>
      </w:r>
    </w:p>
    <w:p w14:paraId="06323985" w14:textId="77777777" w:rsidR="009617AD" w:rsidRPr="00E15722" w:rsidRDefault="009617AD" w:rsidP="009617AD">
      <w:pPr>
        <w:rPr>
          <w:rFonts w:cstheme="minorHAnsi"/>
        </w:rPr>
      </w:pPr>
    </w:p>
    <w:p w14:paraId="4FD566FA" w14:textId="38FDFDCD" w:rsidR="009617AD" w:rsidRPr="00E15722" w:rsidRDefault="009617AD" w:rsidP="009617AD">
      <w:pPr>
        <w:ind w:left="3969"/>
        <w:rPr>
          <w:rFonts w:cstheme="minorHAnsi"/>
        </w:rPr>
      </w:pPr>
      <w:r w:rsidRPr="00E15722">
        <w:rPr>
          <w:rFonts w:cstheme="minorHAnsi"/>
        </w:rPr>
        <w:t xml:space="preserve">A </w:t>
      </w:r>
      <w:r>
        <w:rPr>
          <w:rFonts w:cstheme="minorHAnsi"/>
        </w:rPr>
        <w:t xml:space="preserve">l’attention de </w:t>
      </w:r>
      <w:r w:rsidRPr="009617AD">
        <w:rPr>
          <w:rFonts w:cstheme="minorHAnsi"/>
        </w:rPr>
        <w:t>Représentation en Tunisie de l’Office français de l’immigration et de l’intégration</w:t>
      </w:r>
    </w:p>
    <w:p w14:paraId="66DB315C" w14:textId="77777777" w:rsidR="009617AD" w:rsidRPr="00E15722" w:rsidRDefault="009617AD" w:rsidP="009617AD">
      <w:pPr>
        <w:rPr>
          <w:rFonts w:cstheme="minorHAnsi"/>
        </w:rPr>
      </w:pPr>
    </w:p>
    <w:p w14:paraId="2A45062E" w14:textId="43B4E6E8" w:rsidR="00E20077" w:rsidRDefault="00E20077" w:rsidP="009617AD">
      <w:pPr>
        <w:jc w:val="both"/>
        <w:rPr>
          <w:rFonts w:cstheme="minorHAnsi"/>
        </w:rPr>
      </w:pPr>
      <w:r w:rsidRPr="00E15722">
        <w:rPr>
          <w:rFonts w:cstheme="minorHAnsi"/>
        </w:rPr>
        <w:t xml:space="preserve">Après avoir examiné </w:t>
      </w:r>
      <w:r>
        <w:rPr>
          <w:rFonts w:cstheme="minorHAnsi"/>
        </w:rPr>
        <w:t>le cahier des charges</w:t>
      </w:r>
      <w:r w:rsidRPr="00F75BA5">
        <w:rPr>
          <w:rFonts w:cstheme="minorHAnsi"/>
        </w:rPr>
        <w:t xml:space="preserve"> </w:t>
      </w:r>
      <w:r w:rsidRPr="00E15722">
        <w:rPr>
          <w:rFonts w:cstheme="minorHAnsi"/>
        </w:rPr>
        <w:t xml:space="preserve">pour l’acquisition </w:t>
      </w:r>
      <w:r>
        <w:rPr>
          <w:rFonts w:cstheme="minorHAnsi"/>
        </w:rPr>
        <w:t>de matériel informatique et de bureautique</w:t>
      </w:r>
      <w:r w:rsidRPr="00E15722">
        <w:rPr>
          <w:rFonts w:cstheme="minorHAnsi"/>
        </w:rPr>
        <w:t>, nous, soussignés, offrons de fournir et de livrer, conformément à la demande, et pour la somme</w:t>
      </w:r>
      <w:r>
        <w:rPr>
          <w:rFonts w:cstheme="minorHAnsi"/>
        </w:rPr>
        <w:t> :</w:t>
      </w:r>
    </w:p>
    <w:p w14:paraId="10DCD6BC" w14:textId="36078233" w:rsidR="009617AD" w:rsidRPr="00F75BA5" w:rsidRDefault="009617AD" w:rsidP="009617AD">
      <w:pPr>
        <w:pStyle w:val="Paragraphedeliste"/>
        <w:numPr>
          <w:ilvl w:val="0"/>
          <w:numId w:val="25"/>
        </w:numPr>
        <w:tabs>
          <w:tab w:val="left" w:pos="567"/>
          <w:tab w:val="left" w:pos="1134"/>
          <w:tab w:val="right" w:leader="dot" w:pos="9480"/>
        </w:tabs>
        <w:suppressAutoHyphens/>
        <w:autoSpaceDE w:val="0"/>
        <w:autoSpaceDN w:val="0"/>
        <w:adjustRightInd w:val="0"/>
        <w:spacing w:after="120" w:line="240" w:lineRule="auto"/>
        <w:ind w:left="714" w:hanging="357"/>
        <w:contextualSpacing w:val="0"/>
        <w:jc w:val="both"/>
        <w:rPr>
          <w:rFonts w:cstheme="minorHAnsi"/>
        </w:rPr>
      </w:pPr>
      <w:proofErr w:type="gramStart"/>
      <w:r w:rsidRPr="00F75BA5">
        <w:rPr>
          <w:rFonts w:cstheme="minorHAnsi"/>
        </w:rPr>
        <w:t>hors</w:t>
      </w:r>
      <w:proofErr w:type="gramEnd"/>
      <w:r w:rsidRPr="00F75BA5">
        <w:rPr>
          <w:rFonts w:cstheme="minorHAnsi"/>
        </w:rPr>
        <w:t xml:space="preserve"> taxes</w:t>
      </w:r>
      <w:r>
        <w:rPr>
          <w:rFonts w:cstheme="minorHAnsi"/>
        </w:rPr>
        <w:t> : …………………………………………………………………… ……………………… Dinars tunisiens</w:t>
      </w:r>
    </w:p>
    <w:p w14:paraId="4E947009" w14:textId="4217BEDE" w:rsidR="009617AD" w:rsidRPr="00F75BA5" w:rsidRDefault="009617AD" w:rsidP="009617AD">
      <w:pPr>
        <w:pStyle w:val="Paragraphedeliste"/>
        <w:numPr>
          <w:ilvl w:val="0"/>
          <w:numId w:val="25"/>
        </w:numPr>
        <w:tabs>
          <w:tab w:val="left" w:pos="567"/>
          <w:tab w:val="left" w:pos="1134"/>
          <w:tab w:val="right" w:leader="dot" w:pos="9480"/>
        </w:tabs>
        <w:suppressAutoHyphens/>
        <w:autoSpaceDE w:val="0"/>
        <w:autoSpaceDN w:val="0"/>
        <w:adjustRightInd w:val="0"/>
        <w:spacing w:after="120" w:line="240" w:lineRule="auto"/>
        <w:ind w:left="714" w:hanging="357"/>
        <w:contextualSpacing w:val="0"/>
        <w:jc w:val="both"/>
        <w:rPr>
          <w:rFonts w:cstheme="minorHAnsi"/>
        </w:rPr>
      </w:pPr>
      <w:proofErr w:type="gramStart"/>
      <w:r w:rsidRPr="00F75BA5">
        <w:rPr>
          <w:rFonts w:cstheme="minorHAnsi"/>
        </w:rPr>
        <w:t>et</w:t>
      </w:r>
      <w:proofErr w:type="gramEnd"/>
      <w:r w:rsidRPr="00F75BA5">
        <w:rPr>
          <w:rFonts w:cstheme="minorHAnsi"/>
        </w:rPr>
        <w:t xml:space="preserve"> toutes taxes comprises de </w:t>
      </w:r>
      <w:r>
        <w:rPr>
          <w:rFonts w:cstheme="minorHAnsi"/>
        </w:rPr>
        <w:t>……………… …………… ……………… ……………… … Dinars tunisiens</w:t>
      </w:r>
    </w:p>
    <w:p w14:paraId="3F09E8B3" w14:textId="77777777" w:rsidR="009617AD" w:rsidRPr="00E15722" w:rsidRDefault="009617AD" w:rsidP="009617AD">
      <w:pPr>
        <w:jc w:val="both"/>
        <w:rPr>
          <w:rFonts w:cstheme="minorHAnsi"/>
        </w:rPr>
      </w:pPr>
      <w:proofErr w:type="gramStart"/>
      <w:r w:rsidRPr="00E15722">
        <w:rPr>
          <w:rFonts w:cstheme="minorHAnsi"/>
        </w:rPr>
        <w:t>tel</w:t>
      </w:r>
      <w:r>
        <w:rPr>
          <w:rFonts w:cstheme="minorHAnsi"/>
        </w:rPr>
        <w:t>s</w:t>
      </w:r>
      <w:proofErr w:type="gramEnd"/>
      <w:r w:rsidRPr="00E15722">
        <w:rPr>
          <w:rFonts w:cstheme="minorHAnsi"/>
        </w:rPr>
        <w:t xml:space="preserve"> qu</w:t>
      </w:r>
      <w:r>
        <w:rPr>
          <w:rFonts w:cstheme="minorHAnsi"/>
        </w:rPr>
        <w:t>e décris</w:t>
      </w:r>
      <w:r w:rsidRPr="00E15722">
        <w:rPr>
          <w:rFonts w:cstheme="minorHAnsi"/>
        </w:rPr>
        <w:t xml:space="preserve"> dans les spécifications techniques ci-jointes, qui font partie de la présente soumission.</w:t>
      </w:r>
    </w:p>
    <w:p w14:paraId="7A30DFE2" w14:textId="77777777" w:rsidR="009617AD" w:rsidRPr="00E15722" w:rsidRDefault="009617AD" w:rsidP="009617AD">
      <w:pPr>
        <w:jc w:val="both"/>
        <w:rPr>
          <w:rFonts w:cstheme="minorHAnsi"/>
        </w:rPr>
      </w:pPr>
      <w:r w:rsidRPr="00E15722">
        <w:rPr>
          <w:rFonts w:cstheme="minorHAnsi"/>
        </w:rPr>
        <w:t>Nous nous engageons, si notre offre est acceptée, à livrer le</w:t>
      </w:r>
      <w:r>
        <w:rPr>
          <w:rFonts w:cstheme="minorHAnsi"/>
        </w:rPr>
        <w:t xml:space="preserve"> matériel </w:t>
      </w:r>
      <w:r w:rsidRPr="00E15722">
        <w:rPr>
          <w:rFonts w:cstheme="minorHAnsi"/>
        </w:rPr>
        <w:t xml:space="preserve">le </w:t>
      </w:r>
      <w:proofErr w:type="spellStart"/>
      <w:r w:rsidRPr="00BB37BC">
        <w:rPr>
          <w:rFonts w:cstheme="minorHAnsi"/>
          <w:b/>
          <w:highlight w:val="yellow"/>
        </w:rPr>
        <w:t>xxxxxxx</w:t>
      </w:r>
      <w:proofErr w:type="spellEnd"/>
      <w:r w:rsidRPr="00E15722">
        <w:rPr>
          <w:rFonts w:cstheme="minorHAnsi"/>
        </w:rPr>
        <w:t>.</w:t>
      </w:r>
    </w:p>
    <w:p w14:paraId="4009DE88" w14:textId="77777777" w:rsidR="009617AD" w:rsidRPr="00E15722" w:rsidRDefault="009617AD" w:rsidP="009617AD">
      <w:pPr>
        <w:jc w:val="both"/>
        <w:rPr>
          <w:rFonts w:cstheme="minorHAnsi"/>
        </w:rPr>
      </w:pPr>
      <w:r w:rsidRPr="00E15722">
        <w:rPr>
          <w:rFonts w:cstheme="minorHAnsi"/>
        </w:rPr>
        <w:t>Nous nous engageons sur les termes de cette offre pour une période de 60 jours maximum à compter de la date limite fixée pour la remise des plis.</w:t>
      </w:r>
    </w:p>
    <w:p w14:paraId="55AAE3F1" w14:textId="77777777" w:rsidR="009617AD" w:rsidRPr="00E15722" w:rsidRDefault="009617AD" w:rsidP="009617AD">
      <w:pPr>
        <w:jc w:val="both"/>
        <w:rPr>
          <w:rFonts w:cstheme="minorHAnsi"/>
        </w:rPr>
      </w:pPr>
      <w:r w:rsidRPr="00E15722">
        <w:rPr>
          <w:rFonts w:cstheme="minorHAnsi"/>
        </w:rPr>
        <w:t>Jusqu’à ce qu’un marché en bonne et due forme soit préparé et signé, la présente soumission, complétée par votre notification d’attribution du marché, constituera un contrat nous obligeant réciproquement.</w:t>
      </w:r>
    </w:p>
    <w:p w14:paraId="17F77AE8" w14:textId="04E47710" w:rsidR="009617AD" w:rsidRPr="00E15722" w:rsidRDefault="009617AD" w:rsidP="009617AD">
      <w:pPr>
        <w:jc w:val="both"/>
        <w:rPr>
          <w:rFonts w:cstheme="minorHAnsi"/>
        </w:rPr>
      </w:pPr>
      <w:r>
        <w:rPr>
          <w:rFonts w:cstheme="minorHAnsi"/>
        </w:rPr>
        <w:t>Fait à ………………</w:t>
      </w:r>
      <w:proofErr w:type="gramStart"/>
      <w:r>
        <w:rPr>
          <w:rFonts w:cstheme="minorHAnsi"/>
        </w:rPr>
        <w:t>…….</w:t>
      </w:r>
      <w:proofErr w:type="gramEnd"/>
      <w:r>
        <w:rPr>
          <w:rFonts w:cstheme="minorHAnsi"/>
        </w:rPr>
        <w:t>. </w:t>
      </w:r>
      <w:proofErr w:type="gramStart"/>
      <w:r w:rsidRPr="00E15722">
        <w:rPr>
          <w:rFonts w:cstheme="minorHAnsi"/>
        </w:rPr>
        <w:t>le</w:t>
      </w:r>
      <w:proofErr w:type="gramEnd"/>
      <w:r w:rsidRPr="00E15722">
        <w:rPr>
          <w:rFonts w:cstheme="minorHAnsi"/>
        </w:rPr>
        <w:t xml:space="preserve"> </w:t>
      </w:r>
      <w:r>
        <w:rPr>
          <w:rFonts w:cstheme="minorHAnsi"/>
        </w:rPr>
        <w:t>……………………</w:t>
      </w:r>
      <w:proofErr w:type="gramStart"/>
      <w:r>
        <w:rPr>
          <w:rFonts w:cstheme="minorHAnsi"/>
        </w:rPr>
        <w:t>…….</w:t>
      </w:r>
      <w:proofErr w:type="gramEnd"/>
      <w:r>
        <w:rPr>
          <w:rFonts w:cstheme="minorHAnsi"/>
        </w:rPr>
        <w:t>.</w:t>
      </w:r>
    </w:p>
    <w:p w14:paraId="0C32CE68" w14:textId="77777777" w:rsidR="009617AD" w:rsidRPr="00E15722" w:rsidRDefault="009617AD" w:rsidP="009617AD">
      <w:pPr>
        <w:jc w:val="both"/>
        <w:rPr>
          <w:rFonts w:cstheme="minorHAnsi"/>
        </w:rPr>
      </w:pPr>
      <w:r w:rsidRPr="00E15722">
        <w:rPr>
          <w:rFonts w:cstheme="minorHAnsi"/>
          <w:highlight w:val="yellow"/>
        </w:rPr>
        <w:t>Signataire + cachet de l’entreprise</w:t>
      </w:r>
    </w:p>
    <w:p w14:paraId="14252122" w14:textId="77777777" w:rsidR="009617AD" w:rsidRDefault="009617AD" w:rsidP="009617AD">
      <w:pPr>
        <w:spacing w:after="0"/>
        <w:rPr>
          <w:rFonts w:eastAsia="Times New Roman" w:cstheme="minorHAnsi"/>
        </w:rPr>
      </w:pPr>
    </w:p>
    <w:p w14:paraId="5C12DBA7" w14:textId="77777777" w:rsidR="00261672" w:rsidRDefault="00261672" w:rsidP="009617AD">
      <w:pPr>
        <w:spacing w:after="0"/>
        <w:rPr>
          <w:rFonts w:eastAsia="Times New Roman" w:cstheme="minorHAnsi"/>
        </w:rPr>
      </w:pPr>
    </w:p>
    <w:p w14:paraId="3288A0EF" w14:textId="77777777" w:rsidR="00261672" w:rsidRDefault="00261672" w:rsidP="009617AD">
      <w:pPr>
        <w:spacing w:after="0"/>
        <w:rPr>
          <w:rFonts w:eastAsia="Times New Roman" w:cstheme="minorHAnsi"/>
        </w:rPr>
      </w:pPr>
    </w:p>
    <w:p w14:paraId="0C9D4313" w14:textId="77777777" w:rsidR="00261672" w:rsidRDefault="00261672" w:rsidP="009617AD">
      <w:pPr>
        <w:spacing w:after="0"/>
        <w:rPr>
          <w:rFonts w:eastAsia="Times New Roman" w:cstheme="minorHAnsi"/>
        </w:rPr>
        <w:sectPr w:rsidR="00261672" w:rsidSect="009617AD">
          <w:pgSz w:w="11906" w:h="16838"/>
          <w:pgMar w:top="1134" w:right="1418" w:bottom="1134" w:left="1418" w:header="709" w:footer="567" w:gutter="0"/>
          <w:cols w:space="708"/>
          <w:titlePg/>
          <w:docGrid w:linePitch="360"/>
        </w:sectPr>
      </w:pPr>
    </w:p>
    <w:p w14:paraId="0D12414B" w14:textId="0DBC979B" w:rsidR="00261672" w:rsidRPr="005702A9" w:rsidRDefault="00206B7A" w:rsidP="00261672">
      <w:pPr>
        <w:spacing w:after="120" w:line="240" w:lineRule="auto"/>
        <w:jc w:val="center"/>
        <w:rPr>
          <w:b/>
          <w:caps/>
          <w:sz w:val="20"/>
          <w:szCs w:val="20"/>
        </w:rPr>
      </w:pPr>
      <w:r w:rsidRPr="00206B7A">
        <w:rPr>
          <w:b/>
          <w:bCs/>
          <w:caps/>
          <w:spacing w:val="20"/>
          <w:sz w:val="32"/>
          <w:szCs w:val="32"/>
        </w:rPr>
        <w:lastRenderedPageBreak/>
        <w:t>CONSULTATION POUR L’ACQUISITION DE MATERIEL ET MOBILIER DE BUREAU</w:t>
      </w:r>
    </w:p>
    <w:p w14:paraId="727A09AF" w14:textId="77777777" w:rsidR="00261672" w:rsidRPr="00E15722" w:rsidRDefault="00261672" w:rsidP="009617AD">
      <w:pPr>
        <w:spacing w:after="0"/>
        <w:rPr>
          <w:rFonts w:eastAsia="Times New Roman" w:cstheme="minorHAnsi"/>
        </w:rPr>
      </w:pPr>
    </w:p>
    <w:p w14:paraId="6A9BF987" w14:textId="77777777" w:rsidR="00261672" w:rsidRDefault="00261672" w:rsidP="00261672">
      <w:pPr>
        <w:spacing w:line="0" w:lineRule="atLeast"/>
        <w:rPr>
          <w:rFonts w:eastAsia="Times New Roman" w:cstheme="minorHAnsi"/>
          <w:b/>
        </w:rPr>
      </w:pPr>
      <w:r w:rsidRPr="00E15722">
        <w:rPr>
          <w:rFonts w:eastAsia="Times New Roman" w:cstheme="minorHAnsi"/>
          <w:b/>
        </w:rPr>
        <w:t xml:space="preserve">ANNEXE </w:t>
      </w:r>
      <w:r>
        <w:rPr>
          <w:rFonts w:eastAsia="Times New Roman" w:cstheme="minorHAnsi"/>
          <w:b/>
        </w:rPr>
        <w:t>4</w:t>
      </w:r>
      <w:r w:rsidRPr="00E15722">
        <w:rPr>
          <w:rFonts w:eastAsia="Times New Roman" w:cstheme="minorHAnsi"/>
          <w:b/>
        </w:rPr>
        <w:t xml:space="preserve"> : CADRE DE DEVIS ESTIMATIF</w:t>
      </w:r>
    </w:p>
    <w:tbl>
      <w:tblPr>
        <w:tblStyle w:val="TableauGrille4-Accentuation5"/>
        <w:tblW w:w="9632" w:type="dxa"/>
        <w:tblInd w:w="-289" w:type="dxa"/>
        <w:tblLayout w:type="fixed"/>
        <w:tblCellMar>
          <w:top w:w="57" w:type="dxa"/>
          <w:bottom w:w="57" w:type="dxa"/>
        </w:tblCellMar>
        <w:tblLook w:val="04A0" w:firstRow="1" w:lastRow="0" w:firstColumn="1" w:lastColumn="0" w:noHBand="0" w:noVBand="1"/>
      </w:tblPr>
      <w:tblGrid>
        <w:gridCol w:w="851"/>
        <w:gridCol w:w="1949"/>
        <w:gridCol w:w="1170"/>
        <w:gridCol w:w="2400"/>
        <w:gridCol w:w="2268"/>
        <w:gridCol w:w="994"/>
      </w:tblGrid>
      <w:tr w:rsidR="00261672" w:rsidRPr="00E15722" w14:paraId="428F5119" w14:textId="3A5C67E9" w:rsidTr="00261672">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851" w:type="dxa"/>
            <w:vAlign w:val="center"/>
            <w:hideMark/>
          </w:tcPr>
          <w:p w14:paraId="0361FEAA" w14:textId="77777777" w:rsidR="00261672" w:rsidRPr="00E15722" w:rsidRDefault="00261672" w:rsidP="00261672">
            <w:pPr>
              <w:spacing w:after="0"/>
              <w:jc w:val="center"/>
              <w:rPr>
                <w:rFonts w:ascii="Calibri" w:eastAsia="Times New Roman" w:hAnsi="Calibri" w:cs="Times New Roman"/>
                <w:b w:val="0"/>
                <w:bCs w:val="0"/>
                <w:color w:val="000000"/>
                <w:lang w:eastAsia="fr-FR"/>
              </w:rPr>
            </w:pPr>
            <w:r w:rsidRPr="00E15722">
              <w:rPr>
                <w:rFonts w:ascii="Calibri" w:eastAsia="Times New Roman" w:hAnsi="Calibri" w:cs="Times New Roman"/>
                <w:color w:val="000000"/>
                <w:lang w:eastAsia="fr-FR"/>
              </w:rPr>
              <w:t>Article n°</w:t>
            </w:r>
          </w:p>
        </w:tc>
        <w:tc>
          <w:tcPr>
            <w:tcW w:w="1949" w:type="dxa"/>
            <w:vAlign w:val="center"/>
            <w:hideMark/>
          </w:tcPr>
          <w:p w14:paraId="617364B2" w14:textId="77777777" w:rsidR="00261672" w:rsidRPr="00E15722" w:rsidRDefault="00261672" w:rsidP="00261672">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lang w:eastAsia="fr-FR"/>
              </w:rPr>
            </w:pPr>
            <w:r w:rsidRPr="00E15722">
              <w:rPr>
                <w:rFonts w:ascii="Calibri" w:eastAsia="Times New Roman" w:hAnsi="Calibri" w:cs="Times New Roman"/>
                <w:color w:val="000000"/>
                <w:lang w:eastAsia="fr-FR"/>
              </w:rPr>
              <w:t>Désignation</w:t>
            </w:r>
          </w:p>
        </w:tc>
        <w:tc>
          <w:tcPr>
            <w:tcW w:w="1170" w:type="dxa"/>
            <w:vAlign w:val="center"/>
            <w:hideMark/>
          </w:tcPr>
          <w:p w14:paraId="22EAEF8F" w14:textId="77777777" w:rsidR="00261672" w:rsidRPr="00E15722" w:rsidRDefault="00261672" w:rsidP="00261672">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lang w:eastAsia="fr-FR"/>
              </w:rPr>
            </w:pPr>
            <w:r>
              <w:rPr>
                <w:rFonts w:ascii="Calibri" w:eastAsia="Times New Roman" w:hAnsi="Calibri" w:cs="Times New Roman"/>
                <w:color w:val="000000"/>
                <w:lang w:eastAsia="fr-FR"/>
              </w:rPr>
              <w:t>Quantité</w:t>
            </w:r>
          </w:p>
        </w:tc>
        <w:tc>
          <w:tcPr>
            <w:tcW w:w="2400" w:type="dxa"/>
            <w:vAlign w:val="center"/>
            <w:hideMark/>
          </w:tcPr>
          <w:p w14:paraId="29F51432" w14:textId="2504CF99" w:rsidR="00261672" w:rsidRPr="00E15722" w:rsidRDefault="00261672" w:rsidP="00261672">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lang w:eastAsia="fr-FR"/>
              </w:rPr>
            </w:pPr>
            <w:r>
              <w:rPr>
                <w:rFonts w:ascii="Calibri" w:eastAsia="Times New Roman" w:hAnsi="Calibri" w:cs="Times New Roman"/>
                <w:color w:val="000000"/>
                <w:lang w:eastAsia="fr-FR"/>
              </w:rPr>
              <w:t>Prix unitaire HT</w:t>
            </w:r>
          </w:p>
        </w:tc>
        <w:tc>
          <w:tcPr>
            <w:tcW w:w="2268" w:type="dxa"/>
            <w:vAlign w:val="center"/>
          </w:tcPr>
          <w:p w14:paraId="3A149470" w14:textId="77777777" w:rsidR="00261672" w:rsidRPr="00E15722" w:rsidRDefault="00261672" w:rsidP="00261672">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olor w:val="000000"/>
              </w:rPr>
            </w:pPr>
            <w:r>
              <w:rPr>
                <w:rFonts w:ascii="Calibri" w:eastAsia="Times New Roman" w:hAnsi="Calibri"/>
                <w:color w:val="000000"/>
              </w:rPr>
              <w:t>Montant total HT</w:t>
            </w:r>
          </w:p>
        </w:tc>
        <w:tc>
          <w:tcPr>
            <w:tcW w:w="994" w:type="dxa"/>
            <w:vAlign w:val="center"/>
          </w:tcPr>
          <w:p w14:paraId="060B2406" w14:textId="07815702" w:rsidR="00261672" w:rsidRDefault="00261672" w:rsidP="00261672">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olor w:val="000000"/>
              </w:rPr>
            </w:pPr>
            <w:r>
              <w:rPr>
                <w:rFonts w:ascii="Calibri" w:eastAsia="Times New Roman" w:hAnsi="Calibri"/>
                <w:color w:val="000000"/>
              </w:rPr>
              <w:t>Taux de la TVA</w:t>
            </w:r>
          </w:p>
        </w:tc>
      </w:tr>
      <w:tr w:rsidR="00542426" w:rsidRPr="00E15722" w14:paraId="06160F42" w14:textId="7471AD81" w:rsidTr="002616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0F26FFB5" w14:textId="5CDF67F4" w:rsidR="00542426" w:rsidRPr="00E15722" w:rsidRDefault="00542426" w:rsidP="00542426">
            <w:pPr>
              <w:spacing w:after="0"/>
              <w:jc w:val="center"/>
              <w:rPr>
                <w:rFonts w:ascii="Calibri" w:eastAsia="Times New Roman" w:hAnsi="Calibri" w:cs="Times New Roman"/>
                <w:color w:val="000000"/>
                <w:lang w:eastAsia="fr-FR"/>
              </w:rPr>
            </w:pPr>
            <w:r w:rsidRPr="00332259">
              <w:rPr>
                <w:rFonts w:ascii="Calibri" w:eastAsia="Times New Roman" w:hAnsi="Calibri" w:cs="Times New Roman"/>
                <w:color w:val="000000"/>
                <w:lang w:eastAsia="fr-FR"/>
              </w:rPr>
              <w:t>1</w:t>
            </w:r>
          </w:p>
        </w:tc>
        <w:tc>
          <w:tcPr>
            <w:tcW w:w="1949" w:type="dxa"/>
          </w:tcPr>
          <w:p w14:paraId="662C6B23" w14:textId="06F3ADD5" w:rsidR="00542426" w:rsidRPr="00E15722" w:rsidRDefault="00542426" w:rsidP="00542426">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206B7A">
              <w:rPr>
                <w:rFonts w:ascii="Calibri" w:eastAsia="Times New Roman" w:hAnsi="Calibri" w:cs="Times New Roman"/>
                <w:color w:val="000000"/>
                <w:spacing w:val="-1"/>
                <w:lang w:eastAsia="fr-FR"/>
              </w:rPr>
              <w:t>Bureau enseignant</w:t>
            </w:r>
          </w:p>
        </w:tc>
        <w:tc>
          <w:tcPr>
            <w:tcW w:w="1170" w:type="dxa"/>
          </w:tcPr>
          <w:p w14:paraId="51171A3F" w14:textId="140DA3F1" w:rsidR="00542426" w:rsidRPr="00E15722" w:rsidRDefault="007F50CE" w:rsidP="00542426">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Pr>
                <w:rFonts w:ascii="Calibri" w:eastAsia="Times New Roman" w:hAnsi="Calibri" w:cs="Times New Roman"/>
                <w:color w:val="000000"/>
                <w:w w:val="95"/>
                <w:lang w:eastAsia="fr-FR"/>
              </w:rPr>
              <w:t>1</w:t>
            </w:r>
          </w:p>
        </w:tc>
        <w:tc>
          <w:tcPr>
            <w:tcW w:w="2400" w:type="dxa"/>
          </w:tcPr>
          <w:p w14:paraId="7E56B860" w14:textId="77777777" w:rsidR="00542426" w:rsidRPr="00E15722" w:rsidRDefault="00542426" w:rsidP="00542426">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p>
        </w:tc>
        <w:tc>
          <w:tcPr>
            <w:tcW w:w="2268" w:type="dxa"/>
          </w:tcPr>
          <w:p w14:paraId="5FEC44BE" w14:textId="77777777" w:rsidR="00542426" w:rsidRPr="00E15722" w:rsidRDefault="00542426" w:rsidP="00542426">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994" w:type="dxa"/>
          </w:tcPr>
          <w:p w14:paraId="481A17F6" w14:textId="77777777" w:rsidR="00542426" w:rsidRPr="00E15722" w:rsidRDefault="00542426" w:rsidP="00542426">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r>
      <w:tr w:rsidR="00542426" w:rsidRPr="00E15722" w14:paraId="2F725521" w14:textId="2C161A00" w:rsidTr="00261672">
        <w:tc>
          <w:tcPr>
            <w:cnfStyle w:val="001000000000" w:firstRow="0" w:lastRow="0" w:firstColumn="1" w:lastColumn="0" w:oddVBand="0" w:evenVBand="0" w:oddHBand="0" w:evenHBand="0" w:firstRowFirstColumn="0" w:firstRowLastColumn="0" w:lastRowFirstColumn="0" w:lastRowLastColumn="0"/>
            <w:tcW w:w="851" w:type="dxa"/>
          </w:tcPr>
          <w:p w14:paraId="17540F7A" w14:textId="078CD920" w:rsidR="00542426" w:rsidRPr="00E15722" w:rsidRDefault="00542426" w:rsidP="00542426">
            <w:pPr>
              <w:spacing w:after="0"/>
              <w:jc w:val="center"/>
              <w:rPr>
                <w:rFonts w:ascii="Calibri" w:eastAsia="Times New Roman" w:hAnsi="Calibri" w:cs="Times New Roman"/>
                <w:color w:val="000000"/>
                <w:lang w:eastAsia="fr-FR"/>
              </w:rPr>
            </w:pPr>
            <w:r w:rsidRPr="00332259">
              <w:rPr>
                <w:rFonts w:ascii="Calibri" w:eastAsia="Times New Roman" w:hAnsi="Calibri" w:cs="Times New Roman"/>
                <w:color w:val="000000"/>
                <w:lang w:eastAsia="fr-FR"/>
              </w:rPr>
              <w:t>2</w:t>
            </w:r>
          </w:p>
        </w:tc>
        <w:tc>
          <w:tcPr>
            <w:tcW w:w="1949" w:type="dxa"/>
          </w:tcPr>
          <w:p w14:paraId="0EE26D27" w14:textId="5AF450E6" w:rsidR="00542426" w:rsidRPr="00E15722" w:rsidRDefault="00542426" w:rsidP="00542426">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206B7A">
              <w:rPr>
                <w:rFonts w:ascii="Calibri" w:eastAsia="Times New Roman" w:hAnsi="Calibri" w:cs="Times New Roman"/>
                <w:color w:val="000000"/>
                <w:lang w:eastAsia="fr-FR"/>
              </w:rPr>
              <w:t>Fauteuil</w:t>
            </w:r>
            <w:r>
              <w:rPr>
                <w:rFonts w:ascii="Calibri" w:eastAsia="Times New Roman" w:hAnsi="Calibri" w:cs="Times New Roman"/>
                <w:color w:val="000000"/>
                <w:lang w:eastAsia="fr-FR"/>
              </w:rPr>
              <w:t xml:space="preserve"> enseignant</w:t>
            </w:r>
          </w:p>
        </w:tc>
        <w:tc>
          <w:tcPr>
            <w:tcW w:w="1170" w:type="dxa"/>
          </w:tcPr>
          <w:p w14:paraId="1F821CA1" w14:textId="2A03AD63" w:rsidR="00542426" w:rsidRPr="00E15722" w:rsidRDefault="007F50CE" w:rsidP="00542426">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Pr>
                <w:rFonts w:ascii="Calibri" w:eastAsia="Times New Roman" w:hAnsi="Calibri" w:cs="Times New Roman"/>
                <w:color w:val="000000"/>
                <w:w w:val="95"/>
                <w:lang w:eastAsia="fr-FR"/>
              </w:rPr>
              <w:t>1</w:t>
            </w:r>
          </w:p>
        </w:tc>
        <w:tc>
          <w:tcPr>
            <w:tcW w:w="2400" w:type="dxa"/>
          </w:tcPr>
          <w:p w14:paraId="5D910D73" w14:textId="77777777" w:rsidR="00542426" w:rsidRPr="00E15722" w:rsidRDefault="00542426" w:rsidP="00542426">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p>
        </w:tc>
        <w:tc>
          <w:tcPr>
            <w:tcW w:w="2268" w:type="dxa"/>
          </w:tcPr>
          <w:p w14:paraId="20BDE120" w14:textId="77777777" w:rsidR="00542426" w:rsidRPr="00E15722" w:rsidRDefault="00542426" w:rsidP="00542426">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c>
          <w:tcPr>
            <w:tcW w:w="994" w:type="dxa"/>
          </w:tcPr>
          <w:p w14:paraId="66F03F79" w14:textId="77777777" w:rsidR="00542426" w:rsidRPr="00E15722" w:rsidRDefault="00542426" w:rsidP="00542426">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r>
      <w:tr w:rsidR="00542426" w:rsidRPr="00E15722" w14:paraId="2564BA60" w14:textId="29BFFE1E" w:rsidTr="002616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503897EC" w14:textId="7D17F020" w:rsidR="00542426" w:rsidRPr="00E15722" w:rsidRDefault="00542426" w:rsidP="00542426">
            <w:pPr>
              <w:spacing w:after="0"/>
              <w:jc w:val="center"/>
              <w:rPr>
                <w:rFonts w:ascii="Calibri" w:eastAsia="Times New Roman" w:hAnsi="Calibri" w:cs="Times New Roman"/>
                <w:color w:val="000000"/>
                <w:lang w:eastAsia="fr-FR"/>
              </w:rPr>
            </w:pPr>
            <w:r>
              <w:rPr>
                <w:rFonts w:ascii="Calibri" w:eastAsia="Times New Roman" w:hAnsi="Calibri" w:cs="Times New Roman"/>
                <w:color w:val="000000"/>
                <w:lang w:eastAsia="fr-FR"/>
              </w:rPr>
              <w:t>3</w:t>
            </w:r>
          </w:p>
        </w:tc>
        <w:tc>
          <w:tcPr>
            <w:tcW w:w="1949" w:type="dxa"/>
          </w:tcPr>
          <w:p w14:paraId="262916C5" w14:textId="05318ED6" w:rsidR="00542426" w:rsidRPr="00E15722" w:rsidRDefault="00542426" w:rsidP="00542426">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Pr>
                <w:rFonts w:ascii="Calibri" w:eastAsia="Times New Roman" w:hAnsi="Calibri" w:cs="Times New Roman"/>
                <w:color w:val="000000"/>
                <w:lang w:eastAsia="fr-FR"/>
              </w:rPr>
              <w:t>Bureau apprenant</w:t>
            </w:r>
          </w:p>
        </w:tc>
        <w:tc>
          <w:tcPr>
            <w:tcW w:w="1170" w:type="dxa"/>
          </w:tcPr>
          <w:p w14:paraId="115B5BD6" w14:textId="1CCE1EB2" w:rsidR="00542426" w:rsidRPr="00E15722" w:rsidRDefault="00F8615F" w:rsidP="00542426">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Pr>
                <w:rFonts w:ascii="Calibri" w:eastAsia="Times New Roman" w:hAnsi="Calibri" w:cs="Times New Roman"/>
                <w:color w:val="000000"/>
                <w:lang w:eastAsia="fr-FR"/>
              </w:rPr>
              <w:t>22</w:t>
            </w:r>
          </w:p>
        </w:tc>
        <w:tc>
          <w:tcPr>
            <w:tcW w:w="2400" w:type="dxa"/>
          </w:tcPr>
          <w:p w14:paraId="78DED32A" w14:textId="77777777" w:rsidR="00542426" w:rsidRPr="00E15722" w:rsidRDefault="00542426" w:rsidP="00542426">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p>
        </w:tc>
        <w:tc>
          <w:tcPr>
            <w:tcW w:w="2268" w:type="dxa"/>
          </w:tcPr>
          <w:p w14:paraId="1757FBD4" w14:textId="77777777" w:rsidR="00542426" w:rsidRDefault="00542426" w:rsidP="00542426">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994" w:type="dxa"/>
          </w:tcPr>
          <w:p w14:paraId="458493B9" w14:textId="77777777" w:rsidR="00542426" w:rsidRDefault="00542426" w:rsidP="00542426">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r>
      <w:tr w:rsidR="00542426" w:rsidRPr="00E15722" w14:paraId="2FA0EA7A" w14:textId="0A23FD59" w:rsidTr="00261672">
        <w:tc>
          <w:tcPr>
            <w:cnfStyle w:val="001000000000" w:firstRow="0" w:lastRow="0" w:firstColumn="1" w:lastColumn="0" w:oddVBand="0" w:evenVBand="0" w:oddHBand="0" w:evenHBand="0" w:firstRowFirstColumn="0" w:firstRowLastColumn="0" w:lastRowFirstColumn="0" w:lastRowLastColumn="0"/>
            <w:tcW w:w="851" w:type="dxa"/>
          </w:tcPr>
          <w:p w14:paraId="244EBDDB" w14:textId="3DA84A3F" w:rsidR="00542426" w:rsidRPr="00E15722" w:rsidRDefault="00542426" w:rsidP="00542426">
            <w:pPr>
              <w:spacing w:after="0"/>
              <w:jc w:val="center"/>
              <w:rPr>
                <w:rFonts w:ascii="Calibri" w:eastAsia="Times New Roman" w:hAnsi="Calibri" w:cs="Times New Roman"/>
                <w:color w:val="000000"/>
                <w:lang w:eastAsia="fr-FR"/>
              </w:rPr>
            </w:pPr>
            <w:r>
              <w:rPr>
                <w:rFonts w:ascii="Calibri" w:eastAsia="Times New Roman" w:hAnsi="Calibri" w:cs="Times New Roman"/>
                <w:color w:val="000000"/>
                <w:lang w:eastAsia="fr-FR"/>
              </w:rPr>
              <w:t>4</w:t>
            </w:r>
          </w:p>
        </w:tc>
        <w:tc>
          <w:tcPr>
            <w:tcW w:w="1949" w:type="dxa"/>
          </w:tcPr>
          <w:p w14:paraId="7BD6513F" w14:textId="1D949DAB" w:rsidR="00542426" w:rsidRPr="00E15722" w:rsidRDefault="00542426" w:rsidP="00542426">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Pr>
                <w:rFonts w:ascii="Calibri" w:eastAsia="Times New Roman" w:hAnsi="Calibri" w:cs="Times New Roman"/>
                <w:color w:val="000000"/>
                <w:lang w:eastAsia="fr-FR"/>
              </w:rPr>
              <w:t>Chaises apprenants</w:t>
            </w:r>
          </w:p>
        </w:tc>
        <w:tc>
          <w:tcPr>
            <w:tcW w:w="1170" w:type="dxa"/>
          </w:tcPr>
          <w:p w14:paraId="67F7E428" w14:textId="5CCFB037" w:rsidR="00542426" w:rsidRPr="00E15722" w:rsidRDefault="007F50CE" w:rsidP="00542426">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Pr>
                <w:rFonts w:ascii="Calibri" w:eastAsia="Times New Roman" w:hAnsi="Calibri" w:cs="Times New Roman"/>
                <w:color w:val="000000"/>
                <w:w w:val="95"/>
                <w:lang w:eastAsia="fr-FR"/>
              </w:rPr>
              <w:t>10</w:t>
            </w:r>
          </w:p>
        </w:tc>
        <w:tc>
          <w:tcPr>
            <w:tcW w:w="2400" w:type="dxa"/>
          </w:tcPr>
          <w:p w14:paraId="2BF8BF8E" w14:textId="77777777" w:rsidR="00542426" w:rsidRPr="00E15722" w:rsidRDefault="00542426" w:rsidP="00542426">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p>
        </w:tc>
        <w:tc>
          <w:tcPr>
            <w:tcW w:w="2268" w:type="dxa"/>
          </w:tcPr>
          <w:p w14:paraId="00D96915" w14:textId="77777777" w:rsidR="00542426" w:rsidRDefault="00542426" w:rsidP="00542426">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c>
          <w:tcPr>
            <w:tcW w:w="994" w:type="dxa"/>
          </w:tcPr>
          <w:p w14:paraId="21BAEA58" w14:textId="77777777" w:rsidR="00542426" w:rsidRDefault="00542426" w:rsidP="00542426">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r>
      <w:tr w:rsidR="00542426" w:rsidRPr="00E15722" w14:paraId="6CE36BA8" w14:textId="1ABCEF7D" w:rsidTr="002616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4B50055D" w14:textId="409D815A" w:rsidR="00542426" w:rsidRPr="00E15722" w:rsidRDefault="00542426" w:rsidP="00542426">
            <w:pPr>
              <w:spacing w:after="0"/>
              <w:jc w:val="center"/>
              <w:rPr>
                <w:rFonts w:ascii="Calibri" w:eastAsia="Times New Roman" w:hAnsi="Calibri" w:cs="Times New Roman"/>
                <w:color w:val="000000"/>
                <w:lang w:eastAsia="fr-FR"/>
              </w:rPr>
            </w:pPr>
            <w:r>
              <w:rPr>
                <w:rFonts w:ascii="Calibri" w:eastAsia="Times New Roman" w:hAnsi="Calibri" w:cs="Times New Roman"/>
                <w:color w:val="000000"/>
                <w:lang w:eastAsia="fr-FR"/>
              </w:rPr>
              <w:t>5</w:t>
            </w:r>
          </w:p>
        </w:tc>
        <w:tc>
          <w:tcPr>
            <w:tcW w:w="1949" w:type="dxa"/>
          </w:tcPr>
          <w:p w14:paraId="57EAAB38" w14:textId="206C1449" w:rsidR="00542426" w:rsidRPr="00E15722" w:rsidRDefault="00542426" w:rsidP="00542426">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E7726F">
              <w:rPr>
                <w:rFonts w:ascii="Calibri" w:eastAsia="Times New Roman" w:hAnsi="Calibri" w:cs="Times New Roman"/>
                <w:color w:val="000000"/>
                <w:lang w:eastAsia="fr-FR"/>
              </w:rPr>
              <w:t>Tableau blanc magnétique</w:t>
            </w:r>
            <w:r>
              <w:rPr>
                <w:rFonts w:ascii="Calibri" w:eastAsia="Times New Roman" w:hAnsi="Calibri" w:cs="Times New Roman"/>
                <w:color w:val="000000"/>
                <w:lang w:eastAsia="fr-FR"/>
              </w:rPr>
              <w:t xml:space="preserve"> sur pieds</w:t>
            </w:r>
          </w:p>
        </w:tc>
        <w:tc>
          <w:tcPr>
            <w:tcW w:w="1170" w:type="dxa"/>
          </w:tcPr>
          <w:p w14:paraId="60B77130" w14:textId="18C7C360" w:rsidR="00542426" w:rsidRPr="00E15722" w:rsidRDefault="007F50CE" w:rsidP="00542426">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Pr>
                <w:rFonts w:ascii="Calibri" w:eastAsia="Times New Roman" w:hAnsi="Calibri" w:cs="Times New Roman"/>
                <w:color w:val="000000"/>
                <w:w w:val="95"/>
                <w:lang w:eastAsia="fr-FR"/>
              </w:rPr>
              <w:t>1</w:t>
            </w:r>
          </w:p>
        </w:tc>
        <w:tc>
          <w:tcPr>
            <w:tcW w:w="2400" w:type="dxa"/>
          </w:tcPr>
          <w:p w14:paraId="787E2337" w14:textId="77777777" w:rsidR="00542426" w:rsidRPr="00E15722" w:rsidRDefault="00542426" w:rsidP="00542426">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p>
        </w:tc>
        <w:tc>
          <w:tcPr>
            <w:tcW w:w="2268" w:type="dxa"/>
          </w:tcPr>
          <w:p w14:paraId="1A19DA96" w14:textId="77777777" w:rsidR="00542426" w:rsidRPr="00E15722" w:rsidRDefault="00542426" w:rsidP="00542426">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994" w:type="dxa"/>
          </w:tcPr>
          <w:p w14:paraId="5D3C46C1" w14:textId="77777777" w:rsidR="00542426" w:rsidRPr="00E15722" w:rsidRDefault="00542426" w:rsidP="00542426">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r>
      <w:tr w:rsidR="00542426" w:rsidRPr="00E15722" w14:paraId="190BFE81" w14:textId="6C734ABA" w:rsidTr="00261672">
        <w:tc>
          <w:tcPr>
            <w:cnfStyle w:val="001000000000" w:firstRow="0" w:lastRow="0" w:firstColumn="1" w:lastColumn="0" w:oddVBand="0" w:evenVBand="0" w:oddHBand="0" w:evenHBand="0" w:firstRowFirstColumn="0" w:firstRowLastColumn="0" w:lastRowFirstColumn="0" w:lastRowLastColumn="0"/>
            <w:tcW w:w="851" w:type="dxa"/>
          </w:tcPr>
          <w:p w14:paraId="6BA5EA97" w14:textId="25B9B857" w:rsidR="00542426" w:rsidRPr="00E15722" w:rsidRDefault="00542426" w:rsidP="00542426">
            <w:pPr>
              <w:spacing w:after="0"/>
              <w:jc w:val="center"/>
              <w:rPr>
                <w:rFonts w:ascii="Calibri" w:eastAsia="Times New Roman" w:hAnsi="Calibri" w:cs="Times New Roman"/>
                <w:color w:val="000000"/>
                <w:lang w:eastAsia="fr-FR"/>
              </w:rPr>
            </w:pPr>
            <w:r>
              <w:rPr>
                <w:rFonts w:eastAsia="Times New Roman" w:cstheme="minorHAnsi"/>
                <w:color w:val="000000"/>
                <w:lang w:eastAsia="fr-FR"/>
              </w:rPr>
              <w:t>6</w:t>
            </w:r>
          </w:p>
        </w:tc>
        <w:tc>
          <w:tcPr>
            <w:tcW w:w="1949" w:type="dxa"/>
          </w:tcPr>
          <w:p w14:paraId="572585AF" w14:textId="492C97C9" w:rsidR="00542426" w:rsidRPr="00E15722" w:rsidRDefault="00542426" w:rsidP="00542426">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086EDB">
              <w:rPr>
                <w:rFonts w:eastAsia="Times New Roman" w:cstheme="minorHAnsi"/>
                <w:color w:val="000000"/>
                <w:lang w:eastAsia="fr-FR"/>
              </w:rPr>
              <w:t xml:space="preserve">Armoire de rangement  </w:t>
            </w:r>
          </w:p>
        </w:tc>
        <w:tc>
          <w:tcPr>
            <w:tcW w:w="1170" w:type="dxa"/>
          </w:tcPr>
          <w:p w14:paraId="55867AE4" w14:textId="68320E47" w:rsidR="00542426" w:rsidRPr="00E15722" w:rsidRDefault="007F50CE" w:rsidP="00542426">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Pr>
                <w:rFonts w:ascii="Calibri" w:eastAsia="Times New Roman" w:hAnsi="Calibri" w:cs="Times New Roman"/>
                <w:color w:val="000000"/>
                <w:w w:val="95"/>
                <w:lang w:eastAsia="fr-FR"/>
              </w:rPr>
              <w:t>2</w:t>
            </w:r>
          </w:p>
        </w:tc>
        <w:tc>
          <w:tcPr>
            <w:tcW w:w="2400" w:type="dxa"/>
          </w:tcPr>
          <w:p w14:paraId="23256162" w14:textId="77777777" w:rsidR="00542426" w:rsidRPr="00E15722" w:rsidRDefault="00542426" w:rsidP="00542426">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p>
        </w:tc>
        <w:tc>
          <w:tcPr>
            <w:tcW w:w="2268" w:type="dxa"/>
          </w:tcPr>
          <w:p w14:paraId="6C15BD4C" w14:textId="77777777" w:rsidR="00542426" w:rsidRPr="00E15722" w:rsidRDefault="00542426" w:rsidP="00542426">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c>
          <w:tcPr>
            <w:tcW w:w="994" w:type="dxa"/>
          </w:tcPr>
          <w:p w14:paraId="1E06C200" w14:textId="77777777" w:rsidR="00542426" w:rsidRPr="00E15722" w:rsidRDefault="00542426" w:rsidP="00542426">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r>
      <w:tr w:rsidR="00542426" w:rsidRPr="00E15722" w14:paraId="184CE132" w14:textId="77777777" w:rsidTr="002616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678B8915" w14:textId="608DCDD2" w:rsidR="00542426" w:rsidRDefault="00542426" w:rsidP="00542426">
            <w:pPr>
              <w:spacing w:after="0"/>
              <w:jc w:val="center"/>
              <w:rPr>
                <w:rFonts w:ascii="Calibri" w:eastAsia="Times New Roman" w:hAnsi="Calibri" w:cs="Times New Roman"/>
                <w:color w:val="000000"/>
                <w:lang w:eastAsia="fr-FR"/>
              </w:rPr>
            </w:pPr>
            <w:r>
              <w:rPr>
                <w:rFonts w:eastAsia="Times New Roman" w:cstheme="minorHAnsi"/>
                <w:color w:val="000000"/>
                <w:lang w:eastAsia="fr-FR"/>
              </w:rPr>
              <w:t>7</w:t>
            </w:r>
          </w:p>
        </w:tc>
        <w:tc>
          <w:tcPr>
            <w:tcW w:w="1949" w:type="dxa"/>
          </w:tcPr>
          <w:p w14:paraId="6F16EB0E" w14:textId="028D7113" w:rsidR="00542426" w:rsidRDefault="00542426" w:rsidP="00542426">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proofErr w:type="spellStart"/>
            <w:r w:rsidRPr="00086EDB">
              <w:rPr>
                <w:rFonts w:eastAsia="Times New Roman" w:cstheme="minorHAnsi"/>
                <w:color w:val="000000"/>
                <w:lang w:eastAsia="fr-FR"/>
              </w:rPr>
              <w:t>Flipchart</w:t>
            </w:r>
            <w:proofErr w:type="spellEnd"/>
            <w:r w:rsidRPr="00086EDB">
              <w:rPr>
                <w:rFonts w:eastAsia="Times New Roman" w:cstheme="minorHAnsi"/>
                <w:color w:val="000000"/>
                <w:lang w:eastAsia="fr-FR"/>
              </w:rPr>
              <w:t xml:space="preserve"> chevalet de conférence</w:t>
            </w:r>
          </w:p>
        </w:tc>
        <w:tc>
          <w:tcPr>
            <w:tcW w:w="1170" w:type="dxa"/>
          </w:tcPr>
          <w:p w14:paraId="5D445EA9" w14:textId="635A9953" w:rsidR="00542426" w:rsidRDefault="007F50CE" w:rsidP="00542426">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w w:val="95"/>
                <w:lang w:eastAsia="fr-FR"/>
              </w:rPr>
            </w:pPr>
            <w:r>
              <w:rPr>
                <w:rFonts w:ascii="Calibri" w:eastAsia="Times New Roman" w:hAnsi="Calibri" w:cs="Times New Roman"/>
                <w:color w:val="000000"/>
                <w:w w:val="95"/>
                <w:lang w:eastAsia="fr-FR"/>
              </w:rPr>
              <w:t>1</w:t>
            </w:r>
          </w:p>
        </w:tc>
        <w:tc>
          <w:tcPr>
            <w:tcW w:w="2400" w:type="dxa"/>
          </w:tcPr>
          <w:p w14:paraId="22F06CDC" w14:textId="77777777" w:rsidR="00542426" w:rsidRPr="00E15722" w:rsidRDefault="00542426" w:rsidP="00542426">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p>
        </w:tc>
        <w:tc>
          <w:tcPr>
            <w:tcW w:w="2268" w:type="dxa"/>
          </w:tcPr>
          <w:p w14:paraId="7C8D0A3C" w14:textId="77777777" w:rsidR="00542426" w:rsidRPr="00E15722" w:rsidRDefault="00542426" w:rsidP="00542426">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994" w:type="dxa"/>
          </w:tcPr>
          <w:p w14:paraId="49CEA997" w14:textId="77777777" w:rsidR="00542426" w:rsidRPr="00E15722" w:rsidRDefault="00542426" w:rsidP="00542426">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r>
      <w:tr w:rsidR="00F8615F" w:rsidRPr="00E15722" w14:paraId="4B2E547F" w14:textId="77777777" w:rsidTr="00261672">
        <w:tc>
          <w:tcPr>
            <w:cnfStyle w:val="001000000000" w:firstRow="0" w:lastRow="0" w:firstColumn="1" w:lastColumn="0" w:oddVBand="0" w:evenVBand="0" w:oddHBand="0" w:evenHBand="0" w:firstRowFirstColumn="0" w:firstRowLastColumn="0" w:lastRowFirstColumn="0" w:lastRowLastColumn="0"/>
            <w:tcW w:w="851" w:type="dxa"/>
          </w:tcPr>
          <w:p w14:paraId="29FA701D" w14:textId="365701C1" w:rsidR="00F8615F" w:rsidRDefault="00F8615F" w:rsidP="00F8615F">
            <w:pPr>
              <w:spacing w:after="0"/>
              <w:jc w:val="center"/>
              <w:rPr>
                <w:rFonts w:eastAsia="Times New Roman" w:cstheme="minorHAnsi"/>
                <w:color w:val="000000"/>
                <w:lang w:eastAsia="fr-FR"/>
              </w:rPr>
            </w:pPr>
            <w:r>
              <w:rPr>
                <w:rFonts w:eastAsia="Times New Roman" w:cstheme="minorHAnsi"/>
                <w:color w:val="000000"/>
                <w:lang w:eastAsia="fr-FR"/>
              </w:rPr>
              <w:t>8</w:t>
            </w:r>
          </w:p>
        </w:tc>
        <w:tc>
          <w:tcPr>
            <w:tcW w:w="1949" w:type="dxa"/>
          </w:tcPr>
          <w:p w14:paraId="07ABC6A8" w14:textId="42EB2C3E" w:rsidR="00F8615F" w:rsidRPr="00086EDB" w:rsidRDefault="00F8615F" w:rsidP="00F8615F">
            <w:pPr>
              <w:spacing w:after="0"/>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Pr>
                <w:rFonts w:eastAsia="Times New Roman" w:cstheme="minorHAnsi"/>
                <w:color w:val="000000"/>
                <w:lang w:eastAsia="fr-FR"/>
              </w:rPr>
              <w:t>Meuble multiposte pour 12 personnes</w:t>
            </w:r>
          </w:p>
        </w:tc>
        <w:tc>
          <w:tcPr>
            <w:tcW w:w="1170" w:type="dxa"/>
          </w:tcPr>
          <w:p w14:paraId="63F0BE65" w14:textId="530D2C46" w:rsidR="00F8615F" w:rsidRDefault="00F8615F" w:rsidP="00F8615F">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w w:val="95"/>
                <w:lang w:eastAsia="fr-FR"/>
              </w:rPr>
            </w:pPr>
            <w:r>
              <w:rPr>
                <w:rFonts w:ascii="Calibri" w:eastAsia="Times New Roman" w:hAnsi="Calibri" w:cs="Times New Roman"/>
                <w:color w:val="000000"/>
                <w:w w:val="95"/>
                <w:lang w:eastAsia="fr-FR"/>
              </w:rPr>
              <w:t>1</w:t>
            </w:r>
          </w:p>
        </w:tc>
        <w:tc>
          <w:tcPr>
            <w:tcW w:w="2400" w:type="dxa"/>
          </w:tcPr>
          <w:p w14:paraId="25C51EB5" w14:textId="77777777" w:rsidR="00F8615F" w:rsidRPr="00E15722" w:rsidRDefault="00F8615F" w:rsidP="00F8615F">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p>
        </w:tc>
        <w:tc>
          <w:tcPr>
            <w:tcW w:w="2268" w:type="dxa"/>
          </w:tcPr>
          <w:p w14:paraId="1637BC74" w14:textId="77777777" w:rsidR="00F8615F" w:rsidRPr="00E15722" w:rsidRDefault="00F8615F" w:rsidP="00F8615F">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c>
          <w:tcPr>
            <w:tcW w:w="994" w:type="dxa"/>
          </w:tcPr>
          <w:p w14:paraId="7345788B" w14:textId="77777777" w:rsidR="00F8615F" w:rsidRPr="00E15722" w:rsidRDefault="00F8615F" w:rsidP="00F8615F">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r>
      <w:tr w:rsidR="00F8615F" w:rsidRPr="00C70C6F" w14:paraId="403B7A73" w14:textId="044D3A5E" w:rsidTr="00261672">
        <w:trPr>
          <w:cnfStyle w:val="000000100000" w:firstRow="0" w:lastRow="0" w:firstColumn="0" w:lastColumn="0" w:oddVBand="0" w:evenVBand="0" w:oddHBand="1" w:evenHBand="0" w:firstRowFirstColumn="0" w:firstRowLastColumn="0" w:lastRowFirstColumn="0" w:lastRowLastColumn="0"/>
          <w:trHeight w:val="362"/>
        </w:trPr>
        <w:tc>
          <w:tcPr>
            <w:cnfStyle w:val="001000000000" w:firstRow="0" w:lastRow="0" w:firstColumn="1" w:lastColumn="0" w:oddVBand="0" w:evenVBand="0" w:oddHBand="0" w:evenHBand="0" w:firstRowFirstColumn="0" w:firstRowLastColumn="0" w:lastRowFirstColumn="0" w:lastRowLastColumn="0"/>
            <w:tcW w:w="851" w:type="dxa"/>
            <w:tcBorders>
              <w:top w:val="single" w:sz="4" w:space="0" w:color="002060"/>
              <w:left w:val="nil"/>
              <w:bottom w:val="nil"/>
              <w:right w:val="nil"/>
            </w:tcBorders>
          </w:tcPr>
          <w:p w14:paraId="1AB2809F" w14:textId="77777777" w:rsidR="00F8615F" w:rsidRPr="00C70C6F" w:rsidRDefault="00F8615F" w:rsidP="00F8615F">
            <w:pPr>
              <w:spacing w:after="0"/>
              <w:jc w:val="center"/>
              <w:rPr>
                <w:rFonts w:ascii="Calibri" w:eastAsia="Times New Roman" w:hAnsi="Calibri"/>
                <w:color w:val="000000"/>
                <w:spacing w:val="-2"/>
              </w:rPr>
            </w:pPr>
          </w:p>
        </w:tc>
        <w:tc>
          <w:tcPr>
            <w:tcW w:w="1949" w:type="dxa"/>
            <w:tcBorders>
              <w:top w:val="single" w:sz="4" w:space="0" w:color="002060"/>
              <w:left w:val="nil"/>
              <w:bottom w:val="nil"/>
              <w:right w:val="nil"/>
            </w:tcBorders>
          </w:tcPr>
          <w:p w14:paraId="4CFD1C24" w14:textId="77777777" w:rsidR="00F8615F" w:rsidRPr="00C70C6F" w:rsidRDefault="00F8615F" w:rsidP="00F8615F">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spacing w:val="-1"/>
              </w:rPr>
            </w:pPr>
          </w:p>
        </w:tc>
        <w:tc>
          <w:tcPr>
            <w:tcW w:w="1170" w:type="dxa"/>
            <w:tcBorders>
              <w:top w:val="single" w:sz="4" w:space="0" w:color="002060"/>
              <w:left w:val="nil"/>
              <w:bottom w:val="nil"/>
              <w:right w:val="single" w:sz="4" w:space="0" w:color="002060"/>
            </w:tcBorders>
          </w:tcPr>
          <w:p w14:paraId="252D7CC1" w14:textId="77777777" w:rsidR="00F8615F" w:rsidRPr="00C70C6F" w:rsidRDefault="00F8615F" w:rsidP="00F8615F">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w w:val="95"/>
              </w:rPr>
            </w:pPr>
          </w:p>
        </w:tc>
        <w:tc>
          <w:tcPr>
            <w:tcW w:w="2400" w:type="dxa"/>
            <w:tcBorders>
              <w:top w:val="single" w:sz="4" w:space="0" w:color="002060"/>
              <w:left w:val="single" w:sz="4" w:space="0" w:color="002060"/>
              <w:bottom w:val="single" w:sz="4" w:space="0" w:color="002060"/>
              <w:right w:val="single" w:sz="4" w:space="0" w:color="002060"/>
            </w:tcBorders>
          </w:tcPr>
          <w:p w14:paraId="5D17AC43" w14:textId="77777777" w:rsidR="00F8615F" w:rsidRPr="00C70C6F" w:rsidRDefault="00F8615F" w:rsidP="00F8615F">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w w:val="95"/>
              </w:rPr>
            </w:pPr>
            <w:r w:rsidRPr="00C70C6F">
              <w:rPr>
                <w:rFonts w:ascii="Calibri" w:eastAsia="Times New Roman" w:hAnsi="Calibri"/>
                <w:b/>
                <w:color w:val="000000"/>
                <w:spacing w:val="-1"/>
              </w:rPr>
              <w:t>Montant total H.TVA</w:t>
            </w:r>
          </w:p>
        </w:tc>
        <w:tc>
          <w:tcPr>
            <w:tcW w:w="2268" w:type="dxa"/>
            <w:tcBorders>
              <w:top w:val="single" w:sz="4" w:space="0" w:color="002060"/>
              <w:left w:val="single" w:sz="4" w:space="0" w:color="002060"/>
              <w:bottom w:val="single" w:sz="4" w:space="0" w:color="002060"/>
              <w:right w:val="single" w:sz="4" w:space="0" w:color="002060"/>
            </w:tcBorders>
          </w:tcPr>
          <w:p w14:paraId="7038705C" w14:textId="77777777" w:rsidR="00F8615F" w:rsidRPr="00C70C6F" w:rsidRDefault="00F8615F" w:rsidP="00F8615F">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w w:val="95"/>
              </w:rPr>
            </w:pPr>
          </w:p>
        </w:tc>
        <w:tc>
          <w:tcPr>
            <w:tcW w:w="994" w:type="dxa"/>
            <w:tcBorders>
              <w:top w:val="single" w:sz="4" w:space="0" w:color="002060"/>
              <w:left w:val="single" w:sz="4" w:space="0" w:color="002060"/>
              <w:bottom w:val="single" w:sz="4" w:space="0" w:color="002060"/>
              <w:right w:val="single" w:sz="4" w:space="0" w:color="002060"/>
            </w:tcBorders>
          </w:tcPr>
          <w:p w14:paraId="21C4DCC0" w14:textId="77777777" w:rsidR="00F8615F" w:rsidRPr="00C70C6F" w:rsidRDefault="00F8615F" w:rsidP="00F8615F">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w w:val="95"/>
              </w:rPr>
            </w:pPr>
          </w:p>
        </w:tc>
      </w:tr>
      <w:tr w:rsidR="00F8615F" w:rsidRPr="00C70C6F" w14:paraId="4F44B062" w14:textId="185578DC" w:rsidTr="00261672">
        <w:trPr>
          <w:trHeight w:val="362"/>
        </w:trPr>
        <w:tc>
          <w:tcPr>
            <w:cnfStyle w:val="001000000000" w:firstRow="0" w:lastRow="0" w:firstColumn="1" w:lastColumn="0" w:oddVBand="0" w:evenVBand="0" w:oddHBand="0" w:evenHBand="0" w:firstRowFirstColumn="0" w:firstRowLastColumn="0" w:lastRowFirstColumn="0" w:lastRowLastColumn="0"/>
            <w:tcW w:w="851" w:type="dxa"/>
            <w:tcBorders>
              <w:top w:val="nil"/>
              <w:left w:val="nil"/>
              <w:bottom w:val="nil"/>
              <w:right w:val="nil"/>
            </w:tcBorders>
          </w:tcPr>
          <w:p w14:paraId="44D55F86" w14:textId="77777777" w:rsidR="00F8615F" w:rsidRPr="00C70C6F" w:rsidRDefault="00F8615F" w:rsidP="00F8615F">
            <w:pPr>
              <w:spacing w:after="0"/>
              <w:jc w:val="center"/>
              <w:rPr>
                <w:rFonts w:ascii="Calibri" w:eastAsia="Times New Roman" w:hAnsi="Calibri"/>
                <w:b w:val="0"/>
                <w:color w:val="000000"/>
                <w:spacing w:val="-2"/>
              </w:rPr>
            </w:pPr>
          </w:p>
        </w:tc>
        <w:tc>
          <w:tcPr>
            <w:tcW w:w="1949" w:type="dxa"/>
            <w:tcBorders>
              <w:top w:val="nil"/>
              <w:left w:val="nil"/>
              <w:bottom w:val="nil"/>
              <w:right w:val="nil"/>
            </w:tcBorders>
          </w:tcPr>
          <w:p w14:paraId="48BE780A" w14:textId="77777777" w:rsidR="00F8615F" w:rsidRPr="00C70C6F" w:rsidRDefault="00F8615F" w:rsidP="00F8615F">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spacing w:val="-1"/>
              </w:rPr>
            </w:pPr>
          </w:p>
        </w:tc>
        <w:tc>
          <w:tcPr>
            <w:tcW w:w="1170" w:type="dxa"/>
            <w:tcBorders>
              <w:top w:val="nil"/>
              <w:left w:val="nil"/>
              <w:bottom w:val="nil"/>
              <w:right w:val="single" w:sz="4" w:space="0" w:color="002060"/>
            </w:tcBorders>
          </w:tcPr>
          <w:p w14:paraId="4E0FE1BD" w14:textId="77777777" w:rsidR="00F8615F" w:rsidRPr="00C70C6F" w:rsidRDefault="00F8615F" w:rsidP="00F8615F">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w w:val="95"/>
              </w:rPr>
            </w:pPr>
          </w:p>
        </w:tc>
        <w:tc>
          <w:tcPr>
            <w:tcW w:w="2400" w:type="dxa"/>
            <w:tcBorders>
              <w:top w:val="single" w:sz="4" w:space="0" w:color="002060"/>
              <w:left w:val="single" w:sz="4" w:space="0" w:color="002060"/>
              <w:bottom w:val="single" w:sz="4" w:space="0" w:color="002060"/>
              <w:right w:val="single" w:sz="4" w:space="0" w:color="002060"/>
            </w:tcBorders>
          </w:tcPr>
          <w:p w14:paraId="5253DBC9" w14:textId="77777777" w:rsidR="00F8615F" w:rsidRPr="00C70C6F" w:rsidRDefault="00F8615F" w:rsidP="00F8615F">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w w:val="95"/>
              </w:rPr>
            </w:pPr>
            <w:r>
              <w:rPr>
                <w:rFonts w:ascii="Calibri" w:eastAsia="Times New Roman" w:hAnsi="Calibri"/>
                <w:b/>
                <w:color w:val="000000"/>
                <w:w w:val="95"/>
              </w:rPr>
              <w:t>Montant de la TVA</w:t>
            </w:r>
          </w:p>
        </w:tc>
        <w:tc>
          <w:tcPr>
            <w:tcW w:w="2268" w:type="dxa"/>
            <w:tcBorders>
              <w:top w:val="single" w:sz="4" w:space="0" w:color="002060"/>
              <w:left w:val="single" w:sz="4" w:space="0" w:color="002060"/>
              <w:bottom w:val="single" w:sz="4" w:space="0" w:color="002060"/>
              <w:right w:val="single" w:sz="4" w:space="0" w:color="002060"/>
            </w:tcBorders>
          </w:tcPr>
          <w:p w14:paraId="76239CD6" w14:textId="77777777" w:rsidR="00F8615F" w:rsidRPr="00C70C6F" w:rsidRDefault="00F8615F" w:rsidP="00F8615F">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w w:val="95"/>
              </w:rPr>
            </w:pPr>
          </w:p>
        </w:tc>
        <w:tc>
          <w:tcPr>
            <w:tcW w:w="994" w:type="dxa"/>
            <w:tcBorders>
              <w:top w:val="single" w:sz="4" w:space="0" w:color="002060"/>
              <w:left w:val="single" w:sz="4" w:space="0" w:color="002060"/>
              <w:bottom w:val="single" w:sz="4" w:space="0" w:color="002060"/>
              <w:right w:val="single" w:sz="4" w:space="0" w:color="002060"/>
            </w:tcBorders>
          </w:tcPr>
          <w:p w14:paraId="220A51DC" w14:textId="77777777" w:rsidR="00F8615F" w:rsidRPr="00C70C6F" w:rsidRDefault="00F8615F" w:rsidP="00F8615F">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w w:val="95"/>
              </w:rPr>
            </w:pPr>
          </w:p>
        </w:tc>
      </w:tr>
      <w:tr w:rsidR="00F8615F" w:rsidRPr="00E15722" w14:paraId="55B8DEBC" w14:textId="00F338C5" w:rsidTr="00261672">
        <w:trPr>
          <w:cnfStyle w:val="000000100000" w:firstRow="0" w:lastRow="0" w:firstColumn="0" w:lastColumn="0" w:oddVBand="0" w:evenVBand="0" w:oddHBand="1" w:evenHBand="0" w:firstRowFirstColumn="0" w:firstRowLastColumn="0" w:lastRowFirstColumn="0" w:lastRowLastColumn="0"/>
          <w:trHeight w:val="362"/>
        </w:trPr>
        <w:tc>
          <w:tcPr>
            <w:cnfStyle w:val="001000000000" w:firstRow="0" w:lastRow="0" w:firstColumn="1" w:lastColumn="0" w:oddVBand="0" w:evenVBand="0" w:oddHBand="0" w:evenHBand="0" w:firstRowFirstColumn="0" w:firstRowLastColumn="0" w:lastRowFirstColumn="0" w:lastRowLastColumn="0"/>
            <w:tcW w:w="851" w:type="dxa"/>
            <w:tcBorders>
              <w:top w:val="nil"/>
              <w:left w:val="nil"/>
              <w:bottom w:val="nil"/>
              <w:right w:val="nil"/>
            </w:tcBorders>
          </w:tcPr>
          <w:p w14:paraId="192F7625" w14:textId="77777777" w:rsidR="00F8615F" w:rsidRDefault="00F8615F" w:rsidP="00F8615F">
            <w:pPr>
              <w:spacing w:after="0"/>
              <w:jc w:val="center"/>
              <w:rPr>
                <w:rFonts w:ascii="Calibri" w:eastAsia="Times New Roman" w:hAnsi="Calibri"/>
                <w:color w:val="000000"/>
                <w:spacing w:val="-2"/>
              </w:rPr>
            </w:pPr>
          </w:p>
        </w:tc>
        <w:tc>
          <w:tcPr>
            <w:tcW w:w="1949" w:type="dxa"/>
            <w:tcBorders>
              <w:top w:val="nil"/>
              <w:left w:val="nil"/>
              <w:bottom w:val="nil"/>
              <w:right w:val="nil"/>
            </w:tcBorders>
          </w:tcPr>
          <w:p w14:paraId="4CD43B6A" w14:textId="77777777" w:rsidR="00F8615F" w:rsidRDefault="00F8615F" w:rsidP="00F8615F">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spacing w:val="-1"/>
              </w:rPr>
            </w:pPr>
          </w:p>
        </w:tc>
        <w:tc>
          <w:tcPr>
            <w:tcW w:w="1170" w:type="dxa"/>
            <w:tcBorders>
              <w:top w:val="nil"/>
              <w:left w:val="nil"/>
              <w:bottom w:val="nil"/>
              <w:right w:val="single" w:sz="4" w:space="0" w:color="002060"/>
            </w:tcBorders>
          </w:tcPr>
          <w:p w14:paraId="04F82069" w14:textId="77777777" w:rsidR="00F8615F" w:rsidRDefault="00F8615F" w:rsidP="00F8615F">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2400" w:type="dxa"/>
            <w:tcBorders>
              <w:top w:val="single" w:sz="4" w:space="0" w:color="002060"/>
              <w:left w:val="single" w:sz="4" w:space="0" w:color="002060"/>
              <w:bottom w:val="single" w:sz="4" w:space="0" w:color="002060"/>
              <w:right w:val="single" w:sz="4" w:space="0" w:color="002060"/>
            </w:tcBorders>
          </w:tcPr>
          <w:p w14:paraId="3E0019E3" w14:textId="77777777" w:rsidR="00F8615F" w:rsidRPr="00261672" w:rsidRDefault="00F8615F" w:rsidP="00F8615F">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b/>
                <w:bCs/>
                <w:color w:val="000000"/>
                <w:w w:val="95"/>
              </w:rPr>
            </w:pPr>
            <w:r w:rsidRPr="00261672">
              <w:rPr>
                <w:rFonts w:ascii="Calibri" w:eastAsia="Times New Roman" w:hAnsi="Calibri"/>
                <w:b/>
                <w:bCs/>
                <w:color w:val="000000"/>
                <w:w w:val="95"/>
              </w:rPr>
              <w:t>Montant total TTC</w:t>
            </w:r>
          </w:p>
        </w:tc>
        <w:tc>
          <w:tcPr>
            <w:tcW w:w="2268" w:type="dxa"/>
            <w:tcBorders>
              <w:top w:val="single" w:sz="4" w:space="0" w:color="002060"/>
              <w:left w:val="single" w:sz="4" w:space="0" w:color="002060"/>
              <w:bottom w:val="single" w:sz="4" w:space="0" w:color="002060"/>
              <w:right w:val="single" w:sz="4" w:space="0" w:color="002060"/>
            </w:tcBorders>
          </w:tcPr>
          <w:p w14:paraId="24EDE6B8" w14:textId="77777777" w:rsidR="00F8615F" w:rsidRDefault="00F8615F" w:rsidP="00F8615F">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994" w:type="dxa"/>
            <w:tcBorders>
              <w:top w:val="single" w:sz="4" w:space="0" w:color="002060"/>
              <w:left w:val="single" w:sz="4" w:space="0" w:color="002060"/>
              <w:bottom w:val="single" w:sz="4" w:space="0" w:color="002060"/>
              <w:right w:val="single" w:sz="4" w:space="0" w:color="002060"/>
            </w:tcBorders>
          </w:tcPr>
          <w:p w14:paraId="0DD59ADC" w14:textId="77777777" w:rsidR="00F8615F" w:rsidRDefault="00F8615F" w:rsidP="00F8615F">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r>
    </w:tbl>
    <w:p w14:paraId="0C3FAF37" w14:textId="77777777" w:rsidR="00E20077" w:rsidRDefault="00E20077" w:rsidP="00261672">
      <w:pPr>
        <w:pStyle w:val="Paragraphedeliste1"/>
        <w:keepNext/>
        <w:spacing w:after="120" w:line="259" w:lineRule="auto"/>
        <w:ind w:left="0"/>
        <w:contextualSpacing w:val="0"/>
        <w:rPr>
          <w:rFonts w:asciiTheme="minorHAnsi" w:hAnsiTheme="minorHAnsi" w:cstheme="minorHAnsi"/>
          <w:b/>
        </w:rPr>
      </w:pPr>
    </w:p>
    <w:p w14:paraId="00C8C3DC" w14:textId="3CFB357C" w:rsidR="00261672" w:rsidRDefault="00261672" w:rsidP="00261672">
      <w:pPr>
        <w:pStyle w:val="Paragraphedeliste1"/>
        <w:keepNext/>
        <w:spacing w:after="120" w:line="259" w:lineRule="auto"/>
        <w:ind w:left="0"/>
        <w:contextualSpacing w:val="0"/>
        <w:rPr>
          <w:rFonts w:asciiTheme="minorHAnsi" w:hAnsiTheme="minorHAnsi" w:cstheme="minorHAnsi"/>
          <w:b/>
        </w:rPr>
      </w:pPr>
      <w:r>
        <w:rPr>
          <w:rFonts w:asciiTheme="minorHAnsi" w:hAnsiTheme="minorHAnsi" w:cstheme="minorHAnsi"/>
          <w:b/>
        </w:rPr>
        <w:t xml:space="preserve">Arrêté le présent devis estimatif au montant total TTC de (montant en toutes lettres)  </w:t>
      </w:r>
      <w:r>
        <w:rPr>
          <w:rFonts w:asciiTheme="minorHAnsi" w:hAnsiTheme="minorHAnsi" w:cstheme="minorHAnsi"/>
          <w:b/>
        </w:rPr>
        <w:br/>
        <w:t>………………………………………………………………………………………………………………………………………</w:t>
      </w:r>
    </w:p>
    <w:p w14:paraId="310E7942" w14:textId="77777777" w:rsidR="00261672" w:rsidRDefault="00261672" w:rsidP="00261672">
      <w:pPr>
        <w:pStyle w:val="Paragraphedeliste1"/>
        <w:keepNext/>
        <w:spacing w:after="120" w:line="259" w:lineRule="auto"/>
        <w:ind w:left="0"/>
        <w:contextualSpacing w:val="0"/>
        <w:rPr>
          <w:rFonts w:asciiTheme="minorHAnsi" w:hAnsiTheme="minorHAnsi" w:cstheme="minorHAnsi"/>
          <w:b/>
        </w:rPr>
      </w:pPr>
      <w:r>
        <w:rPr>
          <w:rFonts w:asciiTheme="minorHAnsi" w:hAnsiTheme="minorHAnsi" w:cstheme="minorHAnsi"/>
          <w:b/>
        </w:rPr>
        <w:t>Modalités de paiement :</w:t>
      </w:r>
    </w:p>
    <w:p w14:paraId="134EA482" w14:textId="77777777" w:rsidR="00261672" w:rsidRDefault="00261672" w:rsidP="00261672">
      <w:pPr>
        <w:pStyle w:val="Paragraphedeliste1"/>
        <w:keepNext/>
        <w:spacing w:after="120" w:line="259" w:lineRule="auto"/>
        <w:ind w:left="0"/>
        <w:contextualSpacing w:val="0"/>
        <w:rPr>
          <w:rFonts w:asciiTheme="minorHAnsi" w:hAnsiTheme="minorHAnsi" w:cstheme="minorHAnsi"/>
          <w:b/>
        </w:rPr>
      </w:pPr>
      <w:r>
        <w:rPr>
          <w:rFonts w:asciiTheme="minorHAnsi" w:hAnsiTheme="minorHAnsi" w:cstheme="minorHAnsi"/>
          <w:b/>
        </w:rPr>
        <w:t>………………………………………………………………..</w:t>
      </w:r>
    </w:p>
    <w:p w14:paraId="4B09D1CD" w14:textId="77777777" w:rsidR="00261672" w:rsidRDefault="00261672" w:rsidP="00261672">
      <w:pPr>
        <w:pStyle w:val="Paragraphedeliste1"/>
        <w:keepNext/>
        <w:spacing w:after="120" w:line="259" w:lineRule="auto"/>
        <w:ind w:left="0"/>
        <w:contextualSpacing w:val="0"/>
        <w:rPr>
          <w:rFonts w:asciiTheme="minorHAnsi" w:hAnsiTheme="minorHAnsi" w:cstheme="minorHAnsi"/>
          <w:b/>
        </w:rPr>
      </w:pPr>
      <w:r>
        <w:rPr>
          <w:rFonts w:asciiTheme="minorHAnsi" w:hAnsiTheme="minorHAnsi" w:cstheme="minorHAnsi"/>
          <w:b/>
        </w:rPr>
        <w:t>…………………………………………………………………</w:t>
      </w:r>
    </w:p>
    <w:p w14:paraId="5DE91F70" w14:textId="05A24344" w:rsidR="00D30FD1" w:rsidRDefault="00261672" w:rsidP="00E20077">
      <w:pPr>
        <w:pStyle w:val="Paragraphedeliste1"/>
        <w:keepNext/>
        <w:spacing w:after="120" w:line="259" w:lineRule="auto"/>
        <w:ind w:left="0"/>
        <w:contextualSpacing w:val="0"/>
        <w:rPr>
          <w:rFonts w:asciiTheme="minorHAnsi" w:hAnsiTheme="minorHAnsi"/>
          <w:sz w:val="22"/>
          <w:szCs w:val="22"/>
        </w:rPr>
      </w:pPr>
      <w:r>
        <w:rPr>
          <w:rFonts w:asciiTheme="minorHAnsi" w:hAnsiTheme="minorHAnsi" w:cstheme="minorHAnsi"/>
          <w:b/>
        </w:rPr>
        <w:t>…………………………………………………………………</w:t>
      </w:r>
    </w:p>
    <w:sectPr w:rsidR="00D30FD1" w:rsidSect="009617AD">
      <w:pgSz w:w="11906" w:h="16838"/>
      <w:pgMar w:top="1134" w:right="1418" w:bottom="1134" w:left="1418"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9F3A3" w14:textId="77777777" w:rsidR="00016C65" w:rsidRPr="00332259" w:rsidRDefault="00016C65" w:rsidP="00021727">
      <w:pPr>
        <w:spacing w:after="0" w:line="240" w:lineRule="auto"/>
      </w:pPr>
      <w:r w:rsidRPr="00332259">
        <w:separator/>
      </w:r>
    </w:p>
  </w:endnote>
  <w:endnote w:type="continuationSeparator" w:id="0">
    <w:p w14:paraId="414B6F1D" w14:textId="77777777" w:rsidR="00016C65" w:rsidRPr="00332259" w:rsidRDefault="00016C65" w:rsidP="00021727">
      <w:pPr>
        <w:spacing w:after="0" w:line="240" w:lineRule="auto"/>
      </w:pPr>
      <w:r w:rsidRPr="0033225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Neue-Bold">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3AE70" w14:textId="10856B3B" w:rsidR="00BD1049" w:rsidRPr="00332259" w:rsidRDefault="00BD1049">
    <w:pPr>
      <w:pStyle w:val="Pieddepage"/>
    </w:pPr>
    <w:r w:rsidRPr="00332259">
      <w:rPr>
        <w:noProof/>
        <w:lang w:eastAsia="fr-FR"/>
      </w:rPr>
      <mc:AlternateContent>
        <mc:Choice Requires="wps">
          <w:drawing>
            <wp:anchor distT="0" distB="0" distL="114300" distR="114300" simplePos="0" relativeHeight="251659264" behindDoc="0" locked="0" layoutInCell="0" allowOverlap="1" wp14:anchorId="020A4CE2" wp14:editId="1D13A319">
              <wp:simplePos x="0" y="0"/>
              <wp:positionH relativeFrom="rightMargin">
                <wp:posOffset>-38735</wp:posOffset>
              </wp:positionH>
              <wp:positionV relativeFrom="bottomMargin">
                <wp:align>top</wp:align>
              </wp:positionV>
              <wp:extent cx="714375" cy="329565"/>
              <wp:effectExtent l="0" t="0" r="3810" b="0"/>
              <wp:wrapNone/>
              <wp:docPr id="358715739"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4375" cy="329565"/>
                      </a:xfrm>
                      <a:prstGeom prst="rect">
                        <a:avLst/>
                      </a:prstGeom>
                      <a:solidFill>
                        <a:srgbClr val="FFFFFF"/>
                      </a:solidFill>
                    </wps:spPr>
                    <wps:txbx>
                      <w:txbxContent>
                        <w:p w14:paraId="7E2CDD61" w14:textId="77777777" w:rsidR="00BD1049" w:rsidRPr="00332259" w:rsidRDefault="00BD1049">
                          <w:pPr>
                            <w:pBdr>
                              <w:bottom w:val="single" w:sz="4" w:space="1" w:color="auto"/>
                            </w:pBdr>
                          </w:pPr>
                          <w:r w:rsidRPr="00332259">
                            <w:fldChar w:fldCharType="begin"/>
                          </w:r>
                          <w:r w:rsidRPr="00332259">
                            <w:instrText>PAGE   \* MERGEFORMAT</w:instrText>
                          </w:r>
                          <w:r w:rsidRPr="00332259">
                            <w:fldChar w:fldCharType="separate"/>
                          </w:r>
                          <w:r w:rsidR="00252E5F">
                            <w:rPr>
                              <w:noProof/>
                            </w:rPr>
                            <w:t>6</w:t>
                          </w:r>
                          <w:r w:rsidRPr="00332259">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020A4CE2" id="Rectangle 1" o:spid="_x0000_s1026" style="position:absolute;margin-left:-3.05pt;margin-top:0;width:56.25pt;height:25.95pt;z-index:251659264;visibility:visible;mso-wrap-style:square;mso-width-percent:800;mso-height-percent:0;mso-wrap-distance-left:9pt;mso-wrap-distance-top:0;mso-wrap-distance-right:9pt;mso-wrap-distance-bottom:0;mso-position-horizontal:absolute;mso-position-horizontal-relative:right-margin-area;mso-position-vertical:top;mso-position-vertical-relative:bottom-margin-area;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t484wEAAKcDAAAOAAAAZHJzL2Uyb0RvYy54bWysU8tu2zAQvBfoPxC817IcO24Ey0HgwEWB&#10;9AGk+QCKIiWiEpdd0pbcr++SdmyjuRXVgeByydmd2dHqfuw7tlfoDdiS55MpZ8pKqI1tSv7yY/vh&#10;I2c+CFuLDqwq+UF5fr9+/241uELNoIWuVsgIxPpicCVvQ3BFlnnZql74CThlKakBexEoxCarUQyE&#10;3nfZbDq9zQbA2iFI5T2dPh6TfJ3wtVYyfNPaq8C6klNvIa2Y1iqu2XoligaFa408tSH+oYteGEtF&#10;z1CPIgi2Q/MGqjcSwYMOEwl9BlobqRIHYpNP/2Lz3AqnEhcSx7uzTP7/wcqv+2f3HWPr3j2B/OmZ&#10;hU0rbKMeEGFolaipXB6Fygbni/ODGHh6yqrhC9Q0WrELkDQYNfYRkNixMUl9OEutxsAkHS7z+c1y&#10;wZmk1M3sbnG7SBVE8frYoQ+fFPQsbkqONMkELvZPPsRmRPF6JTUPnam3putSgE216ZDtBU19m74T&#10;ur9cS2wigegVX4SxGgk2biuoD8QL4egWcjdtWsDfnA3klJL7XzuBirPusyVt7vL5PForBfPFckYB&#10;Xmeq64ywkqBKHjg7bjfhaMedQ9O0VClPPC08kJ7aJK6Xrk5TIDckCU7OjXa7jtOty/+1/gMAAP//&#10;AwBQSwMEFAAGAAgAAAAhAF3l3wfdAAAABgEAAA8AAABkcnMvZG93bnJldi54bWxMj0FLw0AUhO9C&#10;/8PyBC/SbiI2aMxLKUqlIBRaRa/b7DMJ3X0bsts0/fduT/U4zDDzTbEYrRED9b51jJDOEhDEldMt&#10;1whfn6vpEwgfFGtlHBPCmTwsyslNoXLtTrylYRdqEUvY5wqhCaHLpfRVQ1b5meuIo/freqtClH0t&#10;da9Osdwa+ZAkmbSq5bjQqI5eG6oOu6NFOPzosBnWYfxYd6t7+/Zttud3g3h3Oy5fQAQawzUMF/yI&#10;DmVk2rsjay8MwjRLYxIhHrq4SfYIYo8wT59BloX8j1/+AQAA//8DAFBLAQItABQABgAIAAAAIQC2&#10;gziS/gAAAOEBAAATAAAAAAAAAAAAAAAAAAAAAABbQ29udGVudF9UeXBlc10ueG1sUEsBAi0AFAAG&#10;AAgAAAAhADj9If/WAAAAlAEAAAsAAAAAAAAAAAAAAAAALwEAAF9yZWxzLy5yZWxzUEsBAi0AFAAG&#10;AAgAAAAhAC4q3jzjAQAApwMAAA4AAAAAAAAAAAAAAAAALgIAAGRycy9lMm9Eb2MueG1sUEsBAi0A&#10;FAAGAAgAAAAhAF3l3wfdAAAABgEAAA8AAAAAAAAAAAAAAAAAPQQAAGRycy9kb3ducmV2LnhtbFBL&#10;BQYAAAAABAAEAPMAAABHBQAAAAA=&#10;" o:allowincell="f" stroked="f">
              <v:textbox>
                <w:txbxContent>
                  <w:p w14:paraId="7E2CDD61" w14:textId="77777777" w:rsidR="00BD1049" w:rsidRPr="00332259" w:rsidRDefault="00BD1049">
                    <w:pPr>
                      <w:pBdr>
                        <w:bottom w:val="single" w:sz="4" w:space="1" w:color="auto"/>
                      </w:pBdr>
                    </w:pPr>
                    <w:r w:rsidRPr="00332259">
                      <w:fldChar w:fldCharType="begin"/>
                    </w:r>
                    <w:r w:rsidRPr="00332259">
                      <w:instrText>PAGE   \* MERGEFORMAT</w:instrText>
                    </w:r>
                    <w:r w:rsidRPr="00332259">
                      <w:fldChar w:fldCharType="separate"/>
                    </w:r>
                    <w:r w:rsidR="00252E5F">
                      <w:rPr>
                        <w:noProof/>
                      </w:rPr>
                      <w:t>6</w:t>
                    </w:r>
                    <w:r w:rsidRPr="00332259">
                      <w:fldChar w:fldCharType="end"/>
                    </w:r>
                  </w:p>
                </w:txbxContent>
              </v:textbox>
              <w10:wrap anchorx="margin" anchory="margin"/>
            </v:rect>
          </w:pict>
        </mc:Fallback>
      </mc:AlternateContent>
    </w:r>
  </w:p>
  <w:p w14:paraId="5C50635B" w14:textId="0397C16E" w:rsidR="00BD1049" w:rsidRPr="00332259" w:rsidRDefault="00BD1049" w:rsidP="00EF63B1">
    <w:pPr>
      <w:pStyle w:val="Pieddepage"/>
      <w:jc w:val="center"/>
      <w:rPr>
        <w:i/>
        <w:iCs/>
        <w:sz w:val="20"/>
        <w:szCs w:val="20"/>
      </w:rPr>
    </w:pPr>
    <w:r w:rsidRPr="00332259">
      <w:rPr>
        <w:i/>
        <w:iCs/>
        <w:sz w:val="20"/>
        <w:szCs w:val="20"/>
      </w:rPr>
      <w:t>Le projet THAMM OFII est financé par l’Union européenne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2B662" w14:textId="77777777" w:rsidR="00BD1049" w:rsidRPr="00332259" w:rsidRDefault="00BD1049">
    <w:pPr>
      <w:pStyle w:val="Pieddepage"/>
    </w:pPr>
  </w:p>
  <w:p w14:paraId="0DDB9623" w14:textId="77777777" w:rsidR="00BD1049" w:rsidRPr="00332259" w:rsidRDefault="00BD1049" w:rsidP="00EF63B1">
    <w:pPr>
      <w:pStyle w:val="Pieddepage"/>
      <w:jc w:val="center"/>
      <w:rPr>
        <w:i/>
        <w:iCs/>
        <w:sz w:val="20"/>
        <w:szCs w:val="20"/>
      </w:rPr>
    </w:pPr>
    <w:r w:rsidRPr="00332259">
      <w:rPr>
        <w:i/>
        <w:iCs/>
        <w:sz w:val="20"/>
        <w:szCs w:val="20"/>
      </w:rPr>
      <w:t>Le projet THAMM OFII est financé par l’Union européenne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9F9C1" w14:textId="77777777" w:rsidR="00BD1049" w:rsidRDefault="00BD104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BDBCA" w14:textId="77777777" w:rsidR="00016C65" w:rsidRPr="00332259" w:rsidRDefault="00016C65" w:rsidP="00021727">
      <w:pPr>
        <w:spacing w:after="0" w:line="240" w:lineRule="auto"/>
      </w:pPr>
      <w:r w:rsidRPr="00332259">
        <w:separator/>
      </w:r>
    </w:p>
  </w:footnote>
  <w:footnote w:type="continuationSeparator" w:id="0">
    <w:p w14:paraId="7EE9B58D" w14:textId="77777777" w:rsidR="00016C65" w:rsidRPr="00332259" w:rsidRDefault="00016C65" w:rsidP="00021727">
      <w:pPr>
        <w:spacing w:after="0" w:line="240" w:lineRule="auto"/>
      </w:pPr>
      <w:r w:rsidRPr="00332259">
        <w:continuationSeparator/>
      </w:r>
    </w:p>
  </w:footnote>
  <w:footnote w:id="1">
    <w:p w14:paraId="7467BFB2" w14:textId="77777777" w:rsidR="00BD1049" w:rsidRPr="00AB7DDD" w:rsidRDefault="00BD1049" w:rsidP="00D30FD1">
      <w:pPr>
        <w:pStyle w:val="Notedebasdepage"/>
        <w:ind w:left="284" w:hanging="284"/>
        <w:rPr>
          <w:sz w:val="18"/>
        </w:rPr>
      </w:pPr>
      <w:r>
        <w:rPr>
          <w:rStyle w:val="Appelnotedebasdep"/>
          <w:sz w:val="22"/>
        </w:rPr>
        <w:footnoteRef/>
      </w:r>
      <w:r w:rsidRPr="002A5688">
        <w:rPr>
          <w:sz w:val="22"/>
        </w:rPr>
        <w:t xml:space="preserve"> </w:t>
      </w:r>
      <w:r w:rsidRPr="002A5688">
        <w:tab/>
      </w:r>
      <w:r w:rsidRPr="00AB7DDD">
        <w:rPr>
          <w:sz w:val="18"/>
        </w:rPr>
        <w:t>À savoir les chefs d'entreprise, les membres des organes de direction ou de surveillance et les personnes physiques détenant, à titre individuel, la majorité des parts.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7128461"/>
      <w:docPartObj>
        <w:docPartGallery w:val="Page Numbers (Margins)"/>
        <w:docPartUnique/>
      </w:docPartObj>
    </w:sdtPr>
    <w:sdtEndPr/>
    <w:sdtContent>
      <w:p w14:paraId="552B09AA" w14:textId="1ADC4D12" w:rsidR="00BD1049" w:rsidRPr="00332259" w:rsidRDefault="00016C65">
        <w:pPr>
          <w:pStyle w:val="En-tte"/>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006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6964"/>
      <w:gridCol w:w="1546"/>
    </w:tblGrid>
    <w:tr w:rsidR="00BD1049" w:rsidRPr="00332259" w14:paraId="757BC753" w14:textId="77777777" w:rsidTr="00D3014A">
      <w:trPr>
        <w:trHeight w:val="1728"/>
      </w:trPr>
      <w:tc>
        <w:tcPr>
          <w:tcW w:w="1555" w:type="dxa"/>
          <w:vAlign w:val="center"/>
        </w:tcPr>
        <w:p w14:paraId="4A09F1AC" w14:textId="77777777" w:rsidR="00BD1049" w:rsidRPr="00332259" w:rsidRDefault="00BD1049" w:rsidP="00EF63B1">
          <w:pPr>
            <w:pStyle w:val="En-tte"/>
            <w:spacing w:before="120" w:after="120"/>
            <w:rPr>
              <w:sz w:val="16"/>
              <w:szCs w:val="16"/>
            </w:rPr>
          </w:pPr>
          <w:r w:rsidRPr="00332259">
            <w:rPr>
              <w:noProof/>
              <w:sz w:val="16"/>
              <w:szCs w:val="16"/>
              <w:lang w:eastAsia="fr-FR"/>
            </w:rPr>
            <w:drawing>
              <wp:inline distT="0" distB="0" distL="0" distR="0" wp14:anchorId="289AC1BA" wp14:editId="5406B8BD">
                <wp:extent cx="741526" cy="432079"/>
                <wp:effectExtent l="0" t="0" r="1905" b="635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E-Flag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3317" cy="438949"/>
                        </a:xfrm>
                        <a:prstGeom prst="rect">
                          <a:avLst/>
                        </a:prstGeom>
                      </pic:spPr>
                    </pic:pic>
                  </a:graphicData>
                </a:graphic>
              </wp:inline>
            </w:drawing>
          </w:r>
        </w:p>
        <w:p w14:paraId="7A891F3C" w14:textId="77777777" w:rsidR="00BD1049" w:rsidRPr="00332259" w:rsidRDefault="00BD1049" w:rsidP="00EF63B1">
          <w:pPr>
            <w:pStyle w:val="En-tte"/>
            <w:ind w:left="-108"/>
            <w:jc w:val="center"/>
            <w:rPr>
              <w:sz w:val="16"/>
              <w:szCs w:val="16"/>
            </w:rPr>
          </w:pPr>
          <w:r w:rsidRPr="00332259">
            <w:rPr>
              <w:sz w:val="14"/>
              <w:szCs w:val="14"/>
            </w:rPr>
            <w:t>Projet financé par l’Union européenne</w:t>
          </w:r>
        </w:p>
      </w:tc>
      <w:tc>
        <w:tcPr>
          <w:tcW w:w="6964" w:type="dxa"/>
          <w:vAlign w:val="center"/>
        </w:tcPr>
        <w:p w14:paraId="79803322" w14:textId="77777777" w:rsidR="00BD1049" w:rsidRPr="00332259" w:rsidRDefault="00BD1049" w:rsidP="00EF63B1">
          <w:pPr>
            <w:pStyle w:val="En-tte"/>
            <w:spacing w:before="120" w:after="120"/>
            <w:ind w:left="-104"/>
            <w:jc w:val="center"/>
            <w:rPr>
              <w:b/>
              <w:bCs/>
              <w:color w:val="61133D"/>
              <w:sz w:val="40"/>
              <w:szCs w:val="40"/>
              <w:lang w:eastAsia="fr-FR"/>
            </w:rPr>
          </w:pPr>
          <w:r w:rsidRPr="00332259">
            <w:rPr>
              <w:b/>
              <w:bCs/>
              <w:color w:val="61133D"/>
              <w:sz w:val="40"/>
              <w:szCs w:val="40"/>
              <w:lang w:eastAsia="fr-FR"/>
            </w:rPr>
            <w:t>Projet de coopération technique sur la mobilité professionnelle circulaire</w:t>
          </w:r>
        </w:p>
        <w:p w14:paraId="4636A6BF" w14:textId="77777777" w:rsidR="00BD1049" w:rsidRPr="00332259" w:rsidRDefault="00BD1049" w:rsidP="00EF63B1">
          <w:pPr>
            <w:pStyle w:val="En-tte"/>
            <w:spacing w:before="120" w:after="120"/>
            <w:ind w:left="-104"/>
            <w:jc w:val="center"/>
            <w:rPr>
              <w:b/>
              <w:bCs/>
              <w:color w:val="61133D"/>
              <w:sz w:val="40"/>
              <w:szCs w:val="40"/>
            </w:rPr>
          </w:pPr>
          <w:r w:rsidRPr="00332259">
            <w:rPr>
              <w:b/>
              <w:bCs/>
              <w:color w:val="61133D"/>
              <w:sz w:val="40"/>
              <w:szCs w:val="40"/>
              <w:lang w:eastAsia="fr-FR"/>
            </w:rPr>
            <w:t>THAMM II</w:t>
          </w:r>
        </w:p>
      </w:tc>
      <w:tc>
        <w:tcPr>
          <w:tcW w:w="1546" w:type="dxa"/>
        </w:tcPr>
        <w:p w14:paraId="39A7CFEB" w14:textId="77777777" w:rsidR="00BD1049" w:rsidRPr="00332259" w:rsidRDefault="00BD1049" w:rsidP="00EF63B1">
          <w:pPr>
            <w:pStyle w:val="En-tte"/>
            <w:jc w:val="center"/>
            <w:rPr>
              <w:sz w:val="16"/>
              <w:szCs w:val="16"/>
              <w:lang w:eastAsia="fr-FR"/>
            </w:rPr>
          </w:pPr>
        </w:p>
        <w:p w14:paraId="75E03EBD" w14:textId="77777777" w:rsidR="00BD1049" w:rsidRPr="00332259" w:rsidRDefault="00BD1049" w:rsidP="00EF63B1">
          <w:pPr>
            <w:pStyle w:val="En-tte"/>
            <w:spacing w:before="120" w:after="120"/>
            <w:jc w:val="center"/>
            <w:rPr>
              <w:sz w:val="16"/>
              <w:szCs w:val="16"/>
            </w:rPr>
          </w:pPr>
          <w:r w:rsidRPr="00332259">
            <w:rPr>
              <w:noProof/>
              <w:sz w:val="16"/>
              <w:szCs w:val="16"/>
              <w:lang w:eastAsia="fr-FR"/>
            </w:rPr>
            <w:drawing>
              <wp:inline distT="0" distB="0" distL="0" distR="0" wp14:anchorId="20E9FF08" wp14:editId="4BE99D9D">
                <wp:extent cx="556480" cy="466725"/>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II_2_rvb_small.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558000" cy="468000"/>
                        </a:xfrm>
                        <a:prstGeom prst="rect">
                          <a:avLst/>
                        </a:prstGeom>
                      </pic:spPr>
                    </pic:pic>
                  </a:graphicData>
                </a:graphic>
              </wp:inline>
            </w:drawing>
          </w:r>
        </w:p>
        <w:p w14:paraId="36D3C6BB" w14:textId="77777777" w:rsidR="00BD1049" w:rsidRPr="00332259" w:rsidRDefault="00BD1049" w:rsidP="00EF63B1">
          <w:pPr>
            <w:pStyle w:val="En-tte"/>
            <w:ind w:left="-108"/>
            <w:jc w:val="center"/>
            <w:rPr>
              <w:sz w:val="14"/>
              <w:szCs w:val="14"/>
            </w:rPr>
          </w:pPr>
          <w:r w:rsidRPr="00332259">
            <w:rPr>
              <w:sz w:val="14"/>
              <w:szCs w:val="14"/>
            </w:rPr>
            <w:t xml:space="preserve">Opérateur de mise en œuvre </w:t>
          </w:r>
        </w:p>
      </w:tc>
    </w:tr>
  </w:tbl>
  <w:p w14:paraId="36FBF3B4" w14:textId="77777777" w:rsidR="00BD1049" w:rsidRPr="00332259" w:rsidRDefault="00BD104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6964"/>
      <w:gridCol w:w="1546"/>
    </w:tblGrid>
    <w:tr w:rsidR="00BD1049" w:rsidRPr="00332259" w14:paraId="754D7432" w14:textId="77777777" w:rsidTr="005702A9">
      <w:trPr>
        <w:trHeight w:val="1728"/>
        <w:jc w:val="center"/>
      </w:trPr>
      <w:tc>
        <w:tcPr>
          <w:tcW w:w="1555" w:type="dxa"/>
          <w:vAlign w:val="center"/>
        </w:tcPr>
        <w:p w14:paraId="57825619" w14:textId="77777777" w:rsidR="00BD1049" w:rsidRPr="00332259" w:rsidRDefault="00BD1049" w:rsidP="00EF63B1">
          <w:pPr>
            <w:pStyle w:val="En-tte"/>
            <w:spacing w:before="120" w:after="120"/>
            <w:rPr>
              <w:sz w:val="16"/>
              <w:szCs w:val="16"/>
            </w:rPr>
          </w:pPr>
          <w:r w:rsidRPr="00332259">
            <w:rPr>
              <w:noProof/>
              <w:sz w:val="16"/>
              <w:szCs w:val="16"/>
              <w:lang w:eastAsia="fr-FR"/>
            </w:rPr>
            <w:drawing>
              <wp:inline distT="0" distB="0" distL="0" distR="0" wp14:anchorId="4D05EC50" wp14:editId="7747A269">
                <wp:extent cx="741526" cy="432079"/>
                <wp:effectExtent l="0" t="0" r="1905" b="6350"/>
                <wp:docPr id="186028641" name="Image 186028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E-Flag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3317" cy="438949"/>
                        </a:xfrm>
                        <a:prstGeom prst="rect">
                          <a:avLst/>
                        </a:prstGeom>
                      </pic:spPr>
                    </pic:pic>
                  </a:graphicData>
                </a:graphic>
              </wp:inline>
            </w:drawing>
          </w:r>
        </w:p>
        <w:p w14:paraId="3E2DEB74" w14:textId="77777777" w:rsidR="00BD1049" w:rsidRPr="00332259" w:rsidRDefault="00BD1049" w:rsidP="00EF63B1">
          <w:pPr>
            <w:pStyle w:val="En-tte"/>
            <w:ind w:left="-108"/>
            <w:jc w:val="center"/>
            <w:rPr>
              <w:sz w:val="16"/>
              <w:szCs w:val="16"/>
            </w:rPr>
          </w:pPr>
          <w:r w:rsidRPr="00332259">
            <w:rPr>
              <w:sz w:val="14"/>
              <w:szCs w:val="14"/>
            </w:rPr>
            <w:t>Projet financé par l’Union européenne</w:t>
          </w:r>
        </w:p>
      </w:tc>
      <w:tc>
        <w:tcPr>
          <w:tcW w:w="6964" w:type="dxa"/>
          <w:vAlign w:val="center"/>
        </w:tcPr>
        <w:p w14:paraId="02AE9570" w14:textId="77777777" w:rsidR="00BD1049" w:rsidRPr="00332259" w:rsidRDefault="00BD1049" w:rsidP="00EF63B1">
          <w:pPr>
            <w:pStyle w:val="En-tte"/>
            <w:spacing w:before="120" w:after="120"/>
            <w:ind w:left="-104"/>
            <w:jc w:val="center"/>
            <w:rPr>
              <w:b/>
              <w:bCs/>
              <w:color w:val="61133D"/>
              <w:sz w:val="40"/>
              <w:szCs w:val="40"/>
              <w:lang w:eastAsia="fr-FR"/>
            </w:rPr>
          </w:pPr>
          <w:r w:rsidRPr="00332259">
            <w:rPr>
              <w:b/>
              <w:bCs/>
              <w:color w:val="61133D"/>
              <w:sz w:val="40"/>
              <w:szCs w:val="40"/>
              <w:lang w:eastAsia="fr-FR"/>
            </w:rPr>
            <w:t>Projet de coopération technique sur la mobilité professionnelle circulaire</w:t>
          </w:r>
        </w:p>
        <w:p w14:paraId="7EA7AA6C" w14:textId="77777777" w:rsidR="00BD1049" w:rsidRPr="00332259" w:rsidRDefault="00BD1049" w:rsidP="00EF63B1">
          <w:pPr>
            <w:pStyle w:val="En-tte"/>
            <w:spacing w:before="120" w:after="120"/>
            <w:ind w:left="-104"/>
            <w:jc w:val="center"/>
            <w:rPr>
              <w:b/>
              <w:bCs/>
              <w:color w:val="61133D"/>
              <w:sz w:val="40"/>
              <w:szCs w:val="40"/>
            </w:rPr>
          </w:pPr>
          <w:r w:rsidRPr="00332259">
            <w:rPr>
              <w:b/>
              <w:bCs/>
              <w:color w:val="61133D"/>
              <w:sz w:val="40"/>
              <w:szCs w:val="40"/>
              <w:lang w:eastAsia="fr-FR"/>
            </w:rPr>
            <w:t>THAMM II</w:t>
          </w:r>
        </w:p>
      </w:tc>
      <w:tc>
        <w:tcPr>
          <w:tcW w:w="1546" w:type="dxa"/>
        </w:tcPr>
        <w:p w14:paraId="0141EF0C" w14:textId="77777777" w:rsidR="00BD1049" w:rsidRPr="00332259" w:rsidRDefault="00BD1049" w:rsidP="00EF63B1">
          <w:pPr>
            <w:pStyle w:val="En-tte"/>
            <w:jc w:val="center"/>
            <w:rPr>
              <w:sz w:val="16"/>
              <w:szCs w:val="16"/>
              <w:lang w:eastAsia="fr-FR"/>
            </w:rPr>
          </w:pPr>
        </w:p>
        <w:p w14:paraId="597C4280" w14:textId="77777777" w:rsidR="00BD1049" w:rsidRPr="00332259" w:rsidRDefault="00BD1049" w:rsidP="00EF63B1">
          <w:pPr>
            <w:pStyle w:val="En-tte"/>
            <w:spacing w:before="120" w:after="120"/>
            <w:jc w:val="center"/>
            <w:rPr>
              <w:sz w:val="16"/>
              <w:szCs w:val="16"/>
            </w:rPr>
          </w:pPr>
          <w:r w:rsidRPr="00332259">
            <w:rPr>
              <w:noProof/>
              <w:sz w:val="16"/>
              <w:szCs w:val="16"/>
              <w:lang w:eastAsia="fr-FR"/>
            </w:rPr>
            <w:drawing>
              <wp:inline distT="0" distB="0" distL="0" distR="0" wp14:anchorId="122E7ED3" wp14:editId="1CC40EB1">
                <wp:extent cx="556480" cy="466725"/>
                <wp:effectExtent l="0" t="0" r="0" b="0"/>
                <wp:docPr id="1272807093" name="Image 1272807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II_2_rvb_small.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558000" cy="468000"/>
                        </a:xfrm>
                        <a:prstGeom prst="rect">
                          <a:avLst/>
                        </a:prstGeom>
                      </pic:spPr>
                    </pic:pic>
                  </a:graphicData>
                </a:graphic>
              </wp:inline>
            </w:drawing>
          </w:r>
        </w:p>
        <w:p w14:paraId="0F10099D" w14:textId="77777777" w:rsidR="00BD1049" w:rsidRPr="00332259" w:rsidRDefault="00BD1049" w:rsidP="00EF63B1">
          <w:pPr>
            <w:pStyle w:val="En-tte"/>
            <w:ind w:left="-108"/>
            <w:jc w:val="center"/>
            <w:rPr>
              <w:sz w:val="14"/>
              <w:szCs w:val="14"/>
            </w:rPr>
          </w:pPr>
          <w:r w:rsidRPr="00332259">
            <w:rPr>
              <w:sz w:val="14"/>
              <w:szCs w:val="14"/>
            </w:rPr>
            <w:t xml:space="preserve">Opérateur de mise en œuvre </w:t>
          </w:r>
        </w:p>
      </w:tc>
    </w:tr>
  </w:tbl>
  <w:p w14:paraId="376F89CA" w14:textId="77777777" w:rsidR="00BD1049" w:rsidRPr="00332259" w:rsidRDefault="00BD104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F155F"/>
    <w:multiLevelType w:val="hybridMultilevel"/>
    <w:tmpl w:val="1C7893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E44F88"/>
    <w:multiLevelType w:val="multilevel"/>
    <w:tmpl w:val="D0EC9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E04B6A"/>
    <w:multiLevelType w:val="hybridMultilevel"/>
    <w:tmpl w:val="E138AD9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1EB69D9"/>
    <w:multiLevelType w:val="hybridMultilevel"/>
    <w:tmpl w:val="E138AD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2E2B7368"/>
    <w:multiLevelType w:val="hybridMultilevel"/>
    <w:tmpl w:val="6EE4ABF2"/>
    <w:lvl w:ilvl="0" w:tplc="94061BC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C460FE2"/>
    <w:multiLevelType w:val="hybridMultilevel"/>
    <w:tmpl w:val="85C0B840"/>
    <w:lvl w:ilvl="0" w:tplc="0FCC487A">
      <w:start w:val="1"/>
      <w:numFmt w:val="upperRoman"/>
      <w:pStyle w:val="Titre1"/>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F637F4F"/>
    <w:multiLevelType w:val="hybridMultilevel"/>
    <w:tmpl w:val="960CE7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9102D4F"/>
    <w:multiLevelType w:val="hybridMultilevel"/>
    <w:tmpl w:val="488C9AC8"/>
    <w:lvl w:ilvl="0" w:tplc="637AC7E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BA702D6"/>
    <w:multiLevelType w:val="hybridMultilevel"/>
    <w:tmpl w:val="D304F0D6"/>
    <w:lvl w:ilvl="0" w:tplc="2B00014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EEF6F9E"/>
    <w:multiLevelType w:val="hybridMultilevel"/>
    <w:tmpl w:val="4D6C809E"/>
    <w:lvl w:ilvl="0" w:tplc="E2429628">
      <w:start w:val="1"/>
      <w:numFmt w:val="bullet"/>
      <w:lvlText w:val="-"/>
      <w:lvlJc w:val="left"/>
      <w:pPr>
        <w:ind w:left="1379" w:hanging="360"/>
      </w:pPr>
      <w:rPr>
        <w:rFonts w:ascii="Times New Roman" w:eastAsia="Times New Roman" w:hAnsi="Times New Roman" w:hint="default"/>
      </w:rPr>
    </w:lvl>
    <w:lvl w:ilvl="1" w:tplc="FFFFFFFF" w:tentative="1">
      <w:start w:val="1"/>
      <w:numFmt w:val="bullet"/>
      <w:lvlText w:val="o"/>
      <w:lvlJc w:val="left"/>
      <w:pPr>
        <w:ind w:left="2099" w:hanging="360"/>
      </w:pPr>
      <w:rPr>
        <w:rFonts w:ascii="Courier New" w:hAnsi="Courier New" w:cs="Courier New" w:hint="default"/>
      </w:rPr>
    </w:lvl>
    <w:lvl w:ilvl="2" w:tplc="FFFFFFFF" w:tentative="1">
      <w:start w:val="1"/>
      <w:numFmt w:val="bullet"/>
      <w:lvlText w:val=""/>
      <w:lvlJc w:val="left"/>
      <w:pPr>
        <w:ind w:left="2819" w:hanging="360"/>
      </w:pPr>
      <w:rPr>
        <w:rFonts w:ascii="Wingdings" w:hAnsi="Wingdings" w:hint="default"/>
      </w:rPr>
    </w:lvl>
    <w:lvl w:ilvl="3" w:tplc="FFFFFFFF" w:tentative="1">
      <w:start w:val="1"/>
      <w:numFmt w:val="bullet"/>
      <w:lvlText w:val=""/>
      <w:lvlJc w:val="left"/>
      <w:pPr>
        <w:ind w:left="3539" w:hanging="360"/>
      </w:pPr>
      <w:rPr>
        <w:rFonts w:ascii="Symbol" w:hAnsi="Symbol" w:hint="default"/>
      </w:rPr>
    </w:lvl>
    <w:lvl w:ilvl="4" w:tplc="FFFFFFFF" w:tentative="1">
      <w:start w:val="1"/>
      <w:numFmt w:val="bullet"/>
      <w:lvlText w:val="o"/>
      <w:lvlJc w:val="left"/>
      <w:pPr>
        <w:ind w:left="4259" w:hanging="360"/>
      </w:pPr>
      <w:rPr>
        <w:rFonts w:ascii="Courier New" w:hAnsi="Courier New" w:cs="Courier New" w:hint="default"/>
      </w:rPr>
    </w:lvl>
    <w:lvl w:ilvl="5" w:tplc="FFFFFFFF" w:tentative="1">
      <w:start w:val="1"/>
      <w:numFmt w:val="bullet"/>
      <w:lvlText w:val=""/>
      <w:lvlJc w:val="left"/>
      <w:pPr>
        <w:ind w:left="4979" w:hanging="360"/>
      </w:pPr>
      <w:rPr>
        <w:rFonts w:ascii="Wingdings" w:hAnsi="Wingdings" w:hint="default"/>
      </w:rPr>
    </w:lvl>
    <w:lvl w:ilvl="6" w:tplc="FFFFFFFF" w:tentative="1">
      <w:start w:val="1"/>
      <w:numFmt w:val="bullet"/>
      <w:lvlText w:val=""/>
      <w:lvlJc w:val="left"/>
      <w:pPr>
        <w:ind w:left="5699" w:hanging="360"/>
      </w:pPr>
      <w:rPr>
        <w:rFonts w:ascii="Symbol" w:hAnsi="Symbol" w:hint="default"/>
      </w:rPr>
    </w:lvl>
    <w:lvl w:ilvl="7" w:tplc="FFFFFFFF" w:tentative="1">
      <w:start w:val="1"/>
      <w:numFmt w:val="bullet"/>
      <w:lvlText w:val="o"/>
      <w:lvlJc w:val="left"/>
      <w:pPr>
        <w:ind w:left="6419" w:hanging="360"/>
      </w:pPr>
      <w:rPr>
        <w:rFonts w:ascii="Courier New" w:hAnsi="Courier New" w:cs="Courier New" w:hint="default"/>
      </w:rPr>
    </w:lvl>
    <w:lvl w:ilvl="8" w:tplc="FFFFFFFF" w:tentative="1">
      <w:start w:val="1"/>
      <w:numFmt w:val="bullet"/>
      <w:lvlText w:val=""/>
      <w:lvlJc w:val="left"/>
      <w:pPr>
        <w:ind w:left="7139" w:hanging="360"/>
      </w:pPr>
      <w:rPr>
        <w:rFonts w:ascii="Wingdings" w:hAnsi="Wingdings" w:hint="default"/>
      </w:rPr>
    </w:lvl>
  </w:abstractNum>
  <w:abstractNum w:abstractNumId="12" w15:restartNumberingAfterBreak="0">
    <w:nsid w:val="550851FB"/>
    <w:multiLevelType w:val="hybridMultilevel"/>
    <w:tmpl w:val="B2BA15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5625945"/>
    <w:multiLevelType w:val="hybridMultilevel"/>
    <w:tmpl w:val="4EC2C6E4"/>
    <w:lvl w:ilvl="0" w:tplc="125A5ED4">
      <w:start w:val="7"/>
      <w:numFmt w:val="bullet"/>
      <w:lvlText w:val="-"/>
      <w:lvlJc w:val="left"/>
      <w:pPr>
        <w:ind w:left="720" w:hanging="360"/>
      </w:pPr>
      <w:rPr>
        <w:rFonts w:ascii="Times New Roman" w:eastAsia="Times New Roman" w:hAnsi="Times New Roman" w:cs="Times New Roman"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57F3B96"/>
    <w:multiLevelType w:val="hybridMultilevel"/>
    <w:tmpl w:val="6F126B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7BE6E98"/>
    <w:multiLevelType w:val="hybridMultilevel"/>
    <w:tmpl w:val="8878FD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7F929D8"/>
    <w:multiLevelType w:val="multilevel"/>
    <w:tmpl w:val="EC7E2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F67472F"/>
    <w:multiLevelType w:val="hybridMultilevel"/>
    <w:tmpl w:val="220EF3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29D66A4"/>
    <w:multiLevelType w:val="hybridMultilevel"/>
    <w:tmpl w:val="7E88869A"/>
    <w:lvl w:ilvl="0" w:tplc="94061BC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20" w15:restartNumberingAfterBreak="0">
    <w:nsid w:val="6780687F"/>
    <w:multiLevelType w:val="hybridMultilevel"/>
    <w:tmpl w:val="420E8E98"/>
    <w:lvl w:ilvl="0" w:tplc="F5BE1C04">
      <w:start w:val="1"/>
      <w:numFmt w:val="bullet"/>
      <w:lvlText w:val=""/>
      <w:lvlJc w:val="left"/>
      <w:pPr>
        <w:tabs>
          <w:tab w:val="num" w:pos="720"/>
        </w:tabs>
        <w:ind w:left="720" w:hanging="360"/>
      </w:pPr>
      <w:rPr>
        <w:rFonts w:ascii="Wingdings" w:hAnsi="Wingdings" w:hint="default"/>
      </w:rPr>
    </w:lvl>
    <w:lvl w:ilvl="1" w:tplc="1FC05624" w:tentative="1">
      <w:start w:val="1"/>
      <w:numFmt w:val="bullet"/>
      <w:lvlText w:val=""/>
      <w:lvlJc w:val="left"/>
      <w:pPr>
        <w:tabs>
          <w:tab w:val="num" w:pos="1440"/>
        </w:tabs>
        <w:ind w:left="1440" w:hanging="360"/>
      </w:pPr>
      <w:rPr>
        <w:rFonts w:ascii="Wingdings" w:hAnsi="Wingdings" w:hint="default"/>
      </w:rPr>
    </w:lvl>
    <w:lvl w:ilvl="2" w:tplc="039481EC" w:tentative="1">
      <w:start w:val="1"/>
      <w:numFmt w:val="bullet"/>
      <w:lvlText w:val=""/>
      <w:lvlJc w:val="left"/>
      <w:pPr>
        <w:tabs>
          <w:tab w:val="num" w:pos="2160"/>
        </w:tabs>
        <w:ind w:left="2160" w:hanging="360"/>
      </w:pPr>
      <w:rPr>
        <w:rFonts w:ascii="Wingdings" w:hAnsi="Wingdings" w:hint="default"/>
      </w:rPr>
    </w:lvl>
    <w:lvl w:ilvl="3" w:tplc="CF00CC80" w:tentative="1">
      <w:start w:val="1"/>
      <w:numFmt w:val="bullet"/>
      <w:lvlText w:val=""/>
      <w:lvlJc w:val="left"/>
      <w:pPr>
        <w:tabs>
          <w:tab w:val="num" w:pos="2880"/>
        </w:tabs>
        <w:ind w:left="2880" w:hanging="360"/>
      </w:pPr>
      <w:rPr>
        <w:rFonts w:ascii="Wingdings" w:hAnsi="Wingdings" w:hint="default"/>
      </w:rPr>
    </w:lvl>
    <w:lvl w:ilvl="4" w:tplc="F7204B46" w:tentative="1">
      <w:start w:val="1"/>
      <w:numFmt w:val="bullet"/>
      <w:lvlText w:val=""/>
      <w:lvlJc w:val="left"/>
      <w:pPr>
        <w:tabs>
          <w:tab w:val="num" w:pos="3600"/>
        </w:tabs>
        <w:ind w:left="3600" w:hanging="360"/>
      </w:pPr>
      <w:rPr>
        <w:rFonts w:ascii="Wingdings" w:hAnsi="Wingdings" w:hint="default"/>
      </w:rPr>
    </w:lvl>
    <w:lvl w:ilvl="5" w:tplc="28B621AA" w:tentative="1">
      <w:start w:val="1"/>
      <w:numFmt w:val="bullet"/>
      <w:lvlText w:val=""/>
      <w:lvlJc w:val="left"/>
      <w:pPr>
        <w:tabs>
          <w:tab w:val="num" w:pos="4320"/>
        </w:tabs>
        <w:ind w:left="4320" w:hanging="360"/>
      </w:pPr>
      <w:rPr>
        <w:rFonts w:ascii="Wingdings" w:hAnsi="Wingdings" w:hint="default"/>
      </w:rPr>
    </w:lvl>
    <w:lvl w:ilvl="6" w:tplc="BA1EC696" w:tentative="1">
      <w:start w:val="1"/>
      <w:numFmt w:val="bullet"/>
      <w:lvlText w:val=""/>
      <w:lvlJc w:val="left"/>
      <w:pPr>
        <w:tabs>
          <w:tab w:val="num" w:pos="5040"/>
        </w:tabs>
        <w:ind w:left="5040" w:hanging="360"/>
      </w:pPr>
      <w:rPr>
        <w:rFonts w:ascii="Wingdings" w:hAnsi="Wingdings" w:hint="default"/>
      </w:rPr>
    </w:lvl>
    <w:lvl w:ilvl="7" w:tplc="100848DA" w:tentative="1">
      <w:start w:val="1"/>
      <w:numFmt w:val="bullet"/>
      <w:lvlText w:val=""/>
      <w:lvlJc w:val="left"/>
      <w:pPr>
        <w:tabs>
          <w:tab w:val="num" w:pos="5760"/>
        </w:tabs>
        <w:ind w:left="5760" w:hanging="360"/>
      </w:pPr>
      <w:rPr>
        <w:rFonts w:ascii="Wingdings" w:hAnsi="Wingdings" w:hint="default"/>
      </w:rPr>
    </w:lvl>
    <w:lvl w:ilvl="8" w:tplc="20A6FAF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CB19BC"/>
    <w:multiLevelType w:val="hybridMultilevel"/>
    <w:tmpl w:val="CEB6A2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23"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6FF6A4A"/>
    <w:multiLevelType w:val="hybridMultilevel"/>
    <w:tmpl w:val="7D442D4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78674C28"/>
    <w:multiLevelType w:val="hybridMultilevel"/>
    <w:tmpl w:val="D3E44FAC"/>
    <w:lvl w:ilvl="0" w:tplc="040C0001">
      <w:start w:val="1"/>
      <w:numFmt w:val="bullet"/>
      <w:lvlText w:val=""/>
      <w:lvlJc w:val="left"/>
      <w:pPr>
        <w:ind w:left="1379" w:hanging="360"/>
      </w:pPr>
      <w:rPr>
        <w:rFonts w:ascii="Symbol" w:hAnsi="Symbol" w:hint="default"/>
      </w:rPr>
    </w:lvl>
    <w:lvl w:ilvl="1" w:tplc="040C0003" w:tentative="1">
      <w:start w:val="1"/>
      <w:numFmt w:val="bullet"/>
      <w:lvlText w:val="o"/>
      <w:lvlJc w:val="left"/>
      <w:pPr>
        <w:ind w:left="2099" w:hanging="360"/>
      </w:pPr>
      <w:rPr>
        <w:rFonts w:ascii="Courier New" w:hAnsi="Courier New" w:cs="Courier New" w:hint="default"/>
      </w:rPr>
    </w:lvl>
    <w:lvl w:ilvl="2" w:tplc="040C0005" w:tentative="1">
      <w:start w:val="1"/>
      <w:numFmt w:val="bullet"/>
      <w:lvlText w:val=""/>
      <w:lvlJc w:val="left"/>
      <w:pPr>
        <w:ind w:left="2819" w:hanging="360"/>
      </w:pPr>
      <w:rPr>
        <w:rFonts w:ascii="Wingdings" w:hAnsi="Wingdings" w:hint="default"/>
      </w:rPr>
    </w:lvl>
    <w:lvl w:ilvl="3" w:tplc="040C0001" w:tentative="1">
      <w:start w:val="1"/>
      <w:numFmt w:val="bullet"/>
      <w:lvlText w:val=""/>
      <w:lvlJc w:val="left"/>
      <w:pPr>
        <w:ind w:left="3539" w:hanging="360"/>
      </w:pPr>
      <w:rPr>
        <w:rFonts w:ascii="Symbol" w:hAnsi="Symbol" w:hint="default"/>
      </w:rPr>
    </w:lvl>
    <w:lvl w:ilvl="4" w:tplc="040C0003" w:tentative="1">
      <w:start w:val="1"/>
      <w:numFmt w:val="bullet"/>
      <w:lvlText w:val="o"/>
      <w:lvlJc w:val="left"/>
      <w:pPr>
        <w:ind w:left="4259" w:hanging="360"/>
      </w:pPr>
      <w:rPr>
        <w:rFonts w:ascii="Courier New" w:hAnsi="Courier New" w:cs="Courier New" w:hint="default"/>
      </w:rPr>
    </w:lvl>
    <w:lvl w:ilvl="5" w:tplc="040C0005" w:tentative="1">
      <w:start w:val="1"/>
      <w:numFmt w:val="bullet"/>
      <w:lvlText w:val=""/>
      <w:lvlJc w:val="left"/>
      <w:pPr>
        <w:ind w:left="4979" w:hanging="360"/>
      </w:pPr>
      <w:rPr>
        <w:rFonts w:ascii="Wingdings" w:hAnsi="Wingdings" w:hint="default"/>
      </w:rPr>
    </w:lvl>
    <w:lvl w:ilvl="6" w:tplc="040C0001" w:tentative="1">
      <w:start w:val="1"/>
      <w:numFmt w:val="bullet"/>
      <w:lvlText w:val=""/>
      <w:lvlJc w:val="left"/>
      <w:pPr>
        <w:ind w:left="5699" w:hanging="360"/>
      </w:pPr>
      <w:rPr>
        <w:rFonts w:ascii="Symbol" w:hAnsi="Symbol" w:hint="default"/>
      </w:rPr>
    </w:lvl>
    <w:lvl w:ilvl="7" w:tplc="040C0003" w:tentative="1">
      <w:start w:val="1"/>
      <w:numFmt w:val="bullet"/>
      <w:lvlText w:val="o"/>
      <w:lvlJc w:val="left"/>
      <w:pPr>
        <w:ind w:left="6419" w:hanging="360"/>
      </w:pPr>
      <w:rPr>
        <w:rFonts w:ascii="Courier New" w:hAnsi="Courier New" w:cs="Courier New" w:hint="default"/>
      </w:rPr>
    </w:lvl>
    <w:lvl w:ilvl="8" w:tplc="040C0005" w:tentative="1">
      <w:start w:val="1"/>
      <w:numFmt w:val="bullet"/>
      <w:lvlText w:val=""/>
      <w:lvlJc w:val="left"/>
      <w:pPr>
        <w:ind w:left="7139" w:hanging="360"/>
      </w:pPr>
      <w:rPr>
        <w:rFonts w:ascii="Wingdings" w:hAnsi="Wingdings" w:hint="default"/>
      </w:rPr>
    </w:lvl>
  </w:abstractNum>
  <w:abstractNum w:abstractNumId="26"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18153018">
    <w:abstractNumId w:val="7"/>
  </w:num>
  <w:num w:numId="2" w16cid:durableId="486282069">
    <w:abstractNumId w:val="20"/>
  </w:num>
  <w:num w:numId="3" w16cid:durableId="1088963385">
    <w:abstractNumId w:val="16"/>
  </w:num>
  <w:num w:numId="4" w16cid:durableId="1435176748">
    <w:abstractNumId w:val="1"/>
  </w:num>
  <w:num w:numId="5" w16cid:durableId="1122186792">
    <w:abstractNumId w:val="21"/>
  </w:num>
  <w:num w:numId="6" w16cid:durableId="2019692787">
    <w:abstractNumId w:val="17"/>
  </w:num>
  <w:num w:numId="7" w16cid:durableId="1794710865">
    <w:abstractNumId w:val="14"/>
  </w:num>
  <w:num w:numId="8" w16cid:durableId="1569800214">
    <w:abstractNumId w:val="24"/>
  </w:num>
  <w:num w:numId="9" w16cid:durableId="853961584">
    <w:abstractNumId w:val="0"/>
  </w:num>
  <w:num w:numId="10" w16cid:durableId="609750099">
    <w:abstractNumId w:val="18"/>
  </w:num>
  <w:num w:numId="11" w16cid:durableId="2013752898">
    <w:abstractNumId w:val="5"/>
  </w:num>
  <w:num w:numId="12" w16cid:durableId="82342542">
    <w:abstractNumId w:val="2"/>
  </w:num>
  <w:num w:numId="13" w16cid:durableId="1833713201">
    <w:abstractNumId w:val="3"/>
  </w:num>
  <w:num w:numId="14" w16cid:durableId="1588998708">
    <w:abstractNumId w:val="15"/>
  </w:num>
  <w:num w:numId="15" w16cid:durableId="2002541249">
    <w:abstractNumId w:val="25"/>
  </w:num>
  <w:num w:numId="16" w16cid:durableId="1443527442">
    <w:abstractNumId w:val="11"/>
  </w:num>
  <w:num w:numId="17" w16cid:durableId="1215315865">
    <w:abstractNumId w:val="8"/>
  </w:num>
  <w:num w:numId="18" w16cid:durableId="883249656">
    <w:abstractNumId w:val="4"/>
  </w:num>
  <w:num w:numId="19" w16cid:durableId="1714043147">
    <w:abstractNumId w:val="22"/>
  </w:num>
  <w:num w:numId="20" w16cid:durableId="112096429">
    <w:abstractNumId w:val="6"/>
  </w:num>
  <w:num w:numId="21" w16cid:durableId="1389261553">
    <w:abstractNumId w:val="26"/>
  </w:num>
  <w:num w:numId="22" w16cid:durableId="1986231176">
    <w:abstractNumId w:val="19"/>
  </w:num>
  <w:num w:numId="23" w16cid:durableId="1724212545">
    <w:abstractNumId w:val="23"/>
  </w:num>
  <w:num w:numId="24" w16cid:durableId="44526799">
    <w:abstractNumId w:val="13"/>
  </w:num>
  <w:num w:numId="25" w16cid:durableId="1128202286">
    <w:abstractNumId w:val="12"/>
  </w:num>
  <w:num w:numId="26" w16cid:durableId="945966359">
    <w:abstractNumId w:val="9"/>
  </w:num>
  <w:num w:numId="27" w16cid:durableId="159976779">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mailMerge>
    <w:mainDocumentType w:val="formLetters"/>
    <w:dataType w:val="textFile"/>
    <w:activeRecord w:val="-1"/>
    <w:odso/>
  </w:mailMerge>
  <w:revisionView w:inkAnnotation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2C95"/>
    <w:rsid w:val="00015D12"/>
    <w:rsid w:val="00016C65"/>
    <w:rsid w:val="00021727"/>
    <w:rsid w:val="0002299F"/>
    <w:rsid w:val="000356E9"/>
    <w:rsid w:val="00043847"/>
    <w:rsid w:val="000469B9"/>
    <w:rsid w:val="00050C70"/>
    <w:rsid w:val="000668CD"/>
    <w:rsid w:val="000740E6"/>
    <w:rsid w:val="00077B5C"/>
    <w:rsid w:val="00086EDB"/>
    <w:rsid w:val="00094B87"/>
    <w:rsid w:val="00096378"/>
    <w:rsid w:val="00096C16"/>
    <w:rsid w:val="000A0788"/>
    <w:rsid w:val="000A195E"/>
    <w:rsid w:val="000A75D9"/>
    <w:rsid w:val="000B397A"/>
    <w:rsid w:val="000C0E02"/>
    <w:rsid w:val="000C1458"/>
    <w:rsid w:val="000D112B"/>
    <w:rsid w:val="000D652F"/>
    <w:rsid w:val="000E2812"/>
    <w:rsid w:val="000E7A56"/>
    <w:rsid w:val="0011526E"/>
    <w:rsid w:val="00123889"/>
    <w:rsid w:val="0012561B"/>
    <w:rsid w:val="0012566C"/>
    <w:rsid w:val="00126B6B"/>
    <w:rsid w:val="00126C50"/>
    <w:rsid w:val="00127892"/>
    <w:rsid w:val="0014208E"/>
    <w:rsid w:val="00142123"/>
    <w:rsid w:val="00143F8F"/>
    <w:rsid w:val="001535B7"/>
    <w:rsid w:val="00153AA4"/>
    <w:rsid w:val="00162545"/>
    <w:rsid w:val="00164044"/>
    <w:rsid w:val="0017142D"/>
    <w:rsid w:val="00171FBB"/>
    <w:rsid w:val="00182184"/>
    <w:rsid w:val="001938F8"/>
    <w:rsid w:val="001B077F"/>
    <w:rsid w:val="001B14F4"/>
    <w:rsid w:val="001B15F1"/>
    <w:rsid w:val="001B33B7"/>
    <w:rsid w:val="001C3BF6"/>
    <w:rsid w:val="001C76FA"/>
    <w:rsid w:val="001C7BD7"/>
    <w:rsid w:val="001D519F"/>
    <w:rsid w:val="001D66E0"/>
    <w:rsid w:val="001E54DD"/>
    <w:rsid w:val="001E6E35"/>
    <w:rsid w:val="001F2A3F"/>
    <w:rsid w:val="00201812"/>
    <w:rsid w:val="00205EE0"/>
    <w:rsid w:val="00206B7A"/>
    <w:rsid w:val="00235D6F"/>
    <w:rsid w:val="0024512F"/>
    <w:rsid w:val="00252E5F"/>
    <w:rsid w:val="002549F5"/>
    <w:rsid w:val="00255ABE"/>
    <w:rsid w:val="00261672"/>
    <w:rsid w:val="002623A6"/>
    <w:rsid w:val="002635F5"/>
    <w:rsid w:val="00276BB0"/>
    <w:rsid w:val="0028179F"/>
    <w:rsid w:val="00282376"/>
    <w:rsid w:val="00284D59"/>
    <w:rsid w:val="00292842"/>
    <w:rsid w:val="0029343C"/>
    <w:rsid w:val="00295137"/>
    <w:rsid w:val="002A7AD2"/>
    <w:rsid w:val="002B7EB1"/>
    <w:rsid w:val="002C236F"/>
    <w:rsid w:val="002C28F8"/>
    <w:rsid w:val="002C3EEE"/>
    <w:rsid w:val="002D209B"/>
    <w:rsid w:val="002E41CB"/>
    <w:rsid w:val="002E4644"/>
    <w:rsid w:val="00302CAA"/>
    <w:rsid w:val="00303381"/>
    <w:rsid w:val="003117E7"/>
    <w:rsid w:val="003141B7"/>
    <w:rsid w:val="003233EE"/>
    <w:rsid w:val="003247E7"/>
    <w:rsid w:val="00332259"/>
    <w:rsid w:val="00335751"/>
    <w:rsid w:val="00341BC7"/>
    <w:rsid w:val="0034678C"/>
    <w:rsid w:val="003468FD"/>
    <w:rsid w:val="00347B3D"/>
    <w:rsid w:val="00347EE5"/>
    <w:rsid w:val="00352E33"/>
    <w:rsid w:val="003655E1"/>
    <w:rsid w:val="00367CDE"/>
    <w:rsid w:val="003711F4"/>
    <w:rsid w:val="00377F42"/>
    <w:rsid w:val="003A203B"/>
    <w:rsid w:val="003A238B"/>
    <w:rsid w:val="003A656F"/>
    <w:rsid w:val="003B5A66"/>
    <w:rsid w:val="003C260F"/>
    <w:rsid w:val="003C28F6"/>
    <w:rsid w:val="003D19D6"/>
    <w:rsid w:val="003E179E"/>
    <w:rsid w:val="003E6C82"/>
    <w:rsid w:val="00401E4C"/>
    <w:rsid w:val="00404784"/>
    <w:rsid w:val="00407B60"/>
    <w:rsid w:val="004172AF"/>
    <w:rsid w:val="00420042"/>
    <w:rsid w:val="00445C12"/>
    <w:rsid w:val="00452840"/>
    <w:rsid w:val="00452AA3"/>
    <w:rsid w:val="00467579"/>
    <w:rsid w:val="004731F2"/>
    <w:rsid w:val="00476CD2"/>
    <w:rsid w:val="00477E75"/>
    <w:rsid w:val="00490D26"/>
    <w:rsid w:val="00493460"/>
    <w:rsid w:val="004946B4"/>
    <w:rsid w:val="00494A33"/>
    <w:rsid w:val="004A7036"/>
    <w:rsid w:val="004C30D8"/>
    <w:rsid w:val="004C692E"/>
    <w:rsid w:val="004C72E0"/>
    <w:rsid w:val="004C777C"/>
    <w:rsid w:val="004D357F"/>
    <w:rsid w:val="004D4032"/>
    <w:rsid w:val="004D4F50"/>
    <w:rsid w:val="004D5C41"/>
    <w:rsid w:val="004D6347"/>
    <w:rsid w:val="005061B3"/>
    <w:rsid w:val="005111FC"/>
    <w:rsid w:val="0051361E"/>
    <w:rsid w:val="005149BE"/>
    <w:rsid w:val="00530308"/>
    <w:rsid w:val="00531B14"/>
    <w:rsid w:val="005374EA"/>
    <w:rsid w:val="00542426"/>
    <w:rsid w:val="0055209A"/>
    <w:rsid w:val="0055302D"/>
    <w:rsid w:val="0055526D"/>
    <w:rsid w:val="00557DDA"/>
    <w:rsid w:val="005702A9"/>
    <w:rsid w:val="00573B8E"/>
    <w:rsid w:val="00575EB5"/>
    <w:rsid w:val="005835A2"/>
    <w:rsid w:val="005859E6"/>
    <w:rsid w:val="00590C89"/>
    <w:rsid w:val="00591F45"/>
    <w:rsid w:val="005922F3"/>
    <w:rsid w:val="00592C3B"/>
    <w:rsid w:val="00595368"/>
    <w:rsid w:val="005957B9"/>
    <w:rsid w:val="00595E00"/>
    <w:rsid w:val="005A0F16"/>
    <w:rsid w:val="005B11C8"/>
    <w:rsid w:val="005B21D4"/>
    <w:rsid w:val="005B5FEB"/>
    <w:rsid w:val="005E041D"/>
    <w:rsid w:val="005F16C2"/>
    <w:rsid w:val="005F4274"/>
    <w:rsid w:val="005F4B60"/>
    <w:rsid w:val="00601277"/>
    <w:rsid w:val="006049DA"/>
    <w:rsid w:val="00615248"/>
    <w:rsid w:val="00617DF6"/>
    <w:rsid w:val="00635127"/>
    <w:rsid w:val="00641B08"/>
    <w:rsid w:val="006435EE"/>
    <w:rsid w:val="00644516"/>
    <w:rsid w:val="006515F8"/>
    <w:rsid w:val="0065254C"/>
    <w:rsid w:val="006623F3"/>
    <w:rsid w:val="006672DD"/>
    <w:rsid w:val="0068704A"/>
    <w:rsid w:val="00691975"/>
    <w:rsid w:val="006952A7"/>
    <w:rsid w:val="00695B78"/>
    <w:rsid w:val="006A3A62"/>
    <w:rsid w:val="006A4E0B"/>
    <w:rsid w:val="006A6BD7"/>
    <w:rsid w:val="006B0040"/>
    <w:rsid w:val="006B0AFD"/>
    <w:rsid w:val="006B2C07"/>
    <w:rsid w:val="006B7BCE"/>
    <w:rsid w:val="006D51EB"/>
    <w:rsid w:val="006E4B30"/>
    <w:rsid w:val="006E6453"/>
    <w:rsid w:val="006E7BFD"/>
    <w:rsid w:val="006F5787"/>
    <w:rsid w:val="00700E8A"/>
    <w:rsid w:val="007030EB"/>
    <w:rsid w:val="00716703"/>
    <w:rsid w:val="00716BCE"/>
    <w:rsid w:val="00721426"/>
    <w:rsid w:val="007329EA"/>
    <w:rsid w:val="00734213"/>
    <w:rsid w:val="0074163E"/>
    <w:rsid w:val="007434B9"/>
    <w:rsid w:val="007452B1"/>
    <w:rsid w:val="00757A89"/>
    <w:rsid w:val="007650CE"/>
    <w:rsid w:val="007778F0"/>
    <w:rsid w:val="0078540A"/>
    <w:rsid w:val="00787241"/>
    <w:rsid w:val="0079734E"/>
    <w:rsid w:val="007A4012"/>
    <w:rsid w:val="007B5B0D"/>
    <w:rsid w:val="007C5CFD"/>
    <w:rsid w:val="007D4D30"/>
    <w:rsid w:val="007D5EDD"/>
    <w:rsid w:val="007E0E0D"/>
    <w:rsid w:val="007E1C05"/>
    <w:rsid w:val="007E4CA8"/>
    <w:rsid w:val="007F2684"/>
    <w:rsid w:val="007F2F4F"/>
    <w:rsid w:val="007F50CE"/>
    <w:rsid w:val="007F6A94"/>
    <w:rsid w:val="008042B9"/>
    <w:rsid w:val="00806CBE"/>
    <w:rsid w:val="00820A94"/>
    <w:rsid w:val="00825A3A"/>
    <w:rsid w:val="008263AC"/>
    <w:rsid w:val="00837EA0"/>
    <w:rsid w:val="008439D3"/>
    <w:rsid w:val="008470BE"/>
    <w:rsid w:val="0084721E"/>
    <w:rsid w:val="00847A14"/>
    <w:rsid w:val="00850839"/>
    <w:rsid w:val="0085340C"/>
    <w:rsid w:val="0086581D"/>
    <w:rsid w:val="00872832"/>
    <w:rsid w:val="00883F70"/>
    <w:rsid w:val="00890856"/>
    <w:rsid w:val="00890CA0"/>
    <w:rsid w:val="008965A9"/>
    <w:rsid w:val="008C0482"/>
    <w:rsid w:val="008C06A1"/>
    <w:rsid w:val="008C4DE8"/>
    <w:rsid w:val="008D520E"/>
    <w:rsid w:val="008E25CF"/>
    <w:rsid w:val="008E2CE7"/>
    <w:rsid w:val="008E2F3E"/>
    <w:rsid w:val="008E7302"/>
    <w:rsid w:val="008F6D4B"/>
    <w:rsid w:val="008F7821"/>
    <w:rsid w:val="008F7963"/>
    <w:rsid w:val="00903B6D"/>
    <w:rsid w:val="009112C9"/>
    <w:rsid w:val="009168BD"/>
    <w:rsid w:val="00921636"/>
    <w:rsid w:val="00922309"/>
    <w:rsid w:val="009318C0"/>
    <w:rsid w:val="009325E5"/>
    <w:rsid w:val="009364F5"/>
    <w:rsid w:val="00937632"/>
    <w:rsid w:val="00937810"/>
    <w:rsid w:val="00943331"/>
    <w:rsid w:val="00944A5B"/>
    <w:rsid w:val="009473A3"/>
    <w:rsid w:val="0095150C"/>
    <w:rsid w:val="0095216F"/>
    <w:rsid w:val="00955034"/>
    <w:rsid w:val="009617AD"/>
    <w:rsid w:val="00975463"/>
    <w:rsid w:val="00993CCC"/>
    <w:rsid w:val="009B0717"/>
    <w:rsid w:val="009B3529"/>
    <w:rsid w:val="009C24A3"/>
    <w:rsid w:val="009D22E8"/>
    <w:rsid w:val="009D68BB"/>
    <w:rsid w:val="009E2809"/>
    <w:rsid w:val="009E72F5"/>
    <w:rsid w:val="00A2659C"/>
    <w:rsid w:val="00A26F11"/>
    <w:rsid w:val="00A47A24"/>
    <w:rsid w:val="00A5008B"/>
    <w:rsid w:val="00A50DD2"/>
    <w:rsid w:val="00A514C5"/>
    <w:rsid w:val="00A6191B"/>
    <w:rsid w:val="00A72322"/>
    <w:rsid w:val="00A73764"/>
    <w:rsid w:val="00A8184E"/>
    <w:rsid w:val="00A859C3"/>
    <w:rsid w:val="00A9218F"/>
    <w:rsid w:val="00A92CEA"/>
    <w:rsid w:val="00A93A60"/>
    <w:rsid w:val="00A969D8"/>
    <w:rsid w:val="00A977FA"/>
    <w:rsid w:val="00AA0D5D"/>
    <w:rsid w:val="00AC035A"/>
    <w:rsid w:val="00AC2768"/>
    <w:rsid w:val="00AC3CA1"/>
    <w:rsid w:val="00AC5A9B"/>
    <w:rsid w:val="00AD5776"/>
    <w:rsid w:val="00AD7F34"/>
    <w:rsid w:val="00AE1184"/>
    <w:rsid w:val="00AE3C26"/>
    <w:rsid w:val="00AF311A"/>
    <w:rsid w:val="00B03686"/>
    <w:rsid w:val="00B04DA1"/>
    <w:rsid w:val="00B067AF"/>
    <w:rsid w:val="00B11CE9"/>
    <w:rsid w:val="00B16D82"/>
    <w:rsid w:val="00B24DE8"/>
    <w:rsid w:val="00B2525B"/>
    <w:rsid w:val="00B31B97"/>
    <w:rsid w:val="00B3590A"/>
    <w:rsid w:val="00B41DE5"/>
    <w:rsid w:val="00B66485"/>
    <w:rsid w:val="00B72D94"/>
    <w:rsid w:val="00B92710"/>
    <w:rsid w:val="00BA0C18"/>
    <w:rsid w:val="00BA3538"/>
    <w:rsid w:val="00BA62C7"/>
    <w:rsid w:val="00BA7F1F"/>
    <w:rsid w:val="00BD1049"/>
    <w:rsid w:val="00BD129A"/>
    <w:rsid w:val="00BD374F"/>
    <w:rsid w:val="00BE0B00"/>
    <w:rsid w:val="00BE4474"/>
    <w:rsid w:val="00BF1D3E"/>
    <w:rsid w:val="00C10FF5"/>
    <w:rsid w:val="00C1187E"/>
    <w:rsid w:val="00C13CB3"/>
    <w:rsid w:val="00C21F25"/>
    <w:rsid w:val="00C2757B"/>
    <w:rsid w:val="00C51F88"/>
    <w:rsid w:val="00C5248C"/>
    <w:rsid w:val="00C54D68"/>
    <w:rsid w:val="00C77AA1"/>
    <w:rsid w:val="00C83E20"/>
    <w:rsid w:val="00C851BE"/>
    <w:rsid w:val="00C8532A"/>
    <w:rsid w:val="00C90845"/>
    <w:rsid w:val="00C91974"/>
    <w:rsid w:val="00C92C95"/>
    <w:rsid w:val="00C979ED"/>
    <w:rsid w:val="00CA1716"/>
    <w:rsid w:val="00CA3B01"/>
    <w:rsid w:val="00CB72BB"/>
    <w:rsid w:val="00CD01DC"/>
    <w:rsid w:val="00CD2FD2"/>
    <w:rsid w:val="00CD3495"/>
    <w:rsid w:val="00CE289F"/>
    <w:rsid w:val="00D010C4"/>
    <w:rsid w:val="00D048B3"/>
    <w:rsid w:val="00D048C0"/>
    <w:rsid w:val="00D200EE"/>
    <w:rsid w:val="00D22CDA"/>
    <w:rsid w:val="00D3014A"/>
    <w:rsid w:val="00D30FD1"/>
    <w:rsid w:val="00D35D44"/>
    <w:rsid w:val="00D4014A"/>
    <w:rsid w:val="00D44963"/>
    <w:rsid w:val="00D553DC"/>
    <w:rsid w:val="00D55C46"/>
    <w:rsid w:val="00D56A7E"/>
    <w:rsid w:val="00D62FED"/>
    <w:rsid w:val="00D6398A"/>
    <w:rsid w:val="00D64F3B"/>
    <w:rsid w:val="00D65A18"/>
    <w:rsid w:val="00D66729"/>
    <w:rsid w:val="00D7228E"/>
    <w:rsid w:val="00D75DA1"/>
    <w:rsid w:val="00D82DB5"/>
    <w:rsid w:val="00D849C2"/>
    <w:rsid w:val="00D87E98"/>
    <w:rsid w:val="00D93F76"/>
    <w:rsid w:val="00DA17EF"/>
    <w:rsid w:val="00DB6D18"/>
    <w:rsid w:val="00DC1F54"/>
    <w:rsid w:val="00DE4AB5"/>
    <w:rsid w:val="00DF04D5"/>
    <w:rsid w:val="00DF2033"/>
    <w:rsid w:val="00DF6EDF"/>
    <w:rsid w:val="00E07BFD"/>
    <w:rsid w:val="00E13FFF"/>
    <w:rsid w:val="00E16229"/>
    <w:rsid w:val="00E20077"/>
    <w:rsid w:val="00E22AB4"/>
    <w:rsid w:val="00E24FA7"/>
    <w:rsid w:val="00E25312"/>
    <w:rsid w:val="00E27F7F"/>
    <w:rsid w:val="00E31F73"/>
    <w:rsid w:val="00E32E2C"/>
    <w:rsid w:val="00E33B2F"/>
    <w:rsid w:val="00E36AD6"/>
    <w:rsid w:val="00E374F5"/>
    <w:rsid w:val="00E424C8"/>
    <w:rsid w:val="00E445F3"/>
    <w:rsid w:val="00E56158"/>
    <w:rsid w:val="00E70F88"/>
    <w:rsid w:val="00E747D8"/>
    <w:rsid w:val="00E7726F"/>
    <w:rsid w:val="00E90881"/>
    <w:rsid w:val="00E9594E"/>
    <w:rsid w:val="00EB48EF"/>
    <w:rsid w:val="00EC1C7A"/>
    <w:rsid w:val="00EC67D0"/>
    <w:rsid w:val="00EC683D"/>
    <w:rsid w:val="00EC7E32"/>
    <w:rsid w:val="00ED06D2"/>
    <w:rsid w:val="00ED2BC1"/>
    <w:rsid w:val="00EF1F0E"/>
    <w:rsid w:val="00EF4050"/>
    <w:rsid w:val="00EF44E5"/>
    <w:rsid w:val="00EF63B1"/>
    <w:rsid w:val="00F0066A"/>
    <w:rsid w:val="00F069BD"/>
    <w:rsid w:val="00F06FB5"/>
    <w:rsid w:val="00F100C6"/>
    <w:rsid w:val="00F33225"/>
    <w:rsid w:val="00F34B89"/>
    <w:rsid w:val="00F354A7"/>
    <w:rsid w:val="00F37AAE"/>
    <w:rsid w:val="00F41CCC"/>
    <w:rsid w:val="00F51775"/>
    <w:rsid w:val="00F552A1"/>
    <w:rsid w:val="00F576A8"/>
    <w:rsid w:val="00F60DDF"/>
    <w:rsid w:val="00F60F2E"/>
    <w:rsid w:val="00F62CF9"/>
    <w:rsid w:val="00F63321"/>
    <w:rsid w:val="00F636AD"/>
    <w:rsid w:val="00F7408A"/>
    <w:rsid w:val="00F7528E"/>
    <w:rsid w:val="00F7619E"/>
    <w:rsid w:val="00F8615F"/>
    <w:rsid w:val="00F878CE"/>
    <w:rsid w:val="00FA2113"/>
    <w:rsid w:val="00FB0AA3"/>
    <w:rsid w:val="00FB6C76"/>
    <w:rsid w:val="00FC49CA"/>
    <w:rsid w:val="00FD3D6B"/>
    <w:rsid w:val="00FD5107"/>
    <w:rsid w:val="00FD5B50"/>
    <w:rsid w:val="00FF1468"/>
    <w:rsid w:val="00FF1772"/>
    <w:rsid w:val="00FF1DA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EA8CFA"/>
  <w15:docId w15:val="{4488C65D-9246-45D9-926C-46945A7B4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692E"/>
    <w:pPr>
      <w:spacing w:after="160" w:line="259" w:lineRule="auto"/>
    </w:pPr>
  </w:style>
  <w:style w:type="paragraph" w:styleId="Titre1">
    <w:name w:val="heading 1"/>
    <w:basedOn w:val="Normal"/>
    <w:next w:val="Normal"/>
    <w:link w:val="Titre1Car"/>
    <w:uiPriority w:val="9"/>
    <w:qFormat/>
    <w:rsid w:val="00716703"/>
    <w:pPr>
      <w:keepNext/>
      <w:keepLines/>
      <w:widowControl w:val="0"/>
      <w:numPr>
        <w:numId w:val="1"/>
      </w:numPr>
      <w:spacing w:before="240" w:after="0" w:line="240" w:lineRule="auto"/>
      <w:outlineLvl w:val="0"/>
    </w:pPr>
    <w:rPr>
      <w:rFonts w:asciiTheme="majorHAnsi" w:eastAsiaTheme="majorEastAsia" w:hAnsiTheme="majorHAnsi" w:cstheme="majorBidi"/>
      <w:color w:val="365F91" w:themeColor="accent1" w:themeShade="BF"/>
      <w:sz w:val="32"/>
      <w:szCs w:val="32"/>
      <w:lang w:val="en-US"/>
    </w:rPr>
  </w:style>
  <w:style w:type="paragraph" w:styleId="Titre2">
    <w:name w:val="heading 2"/>
    <w:basedOn w:val="Normal"/>
    <w:next w:val="Normal"/>
    <w:link w:val="Titre2Car2"/>
    <w:uiPriority w:val="9"/>
    <w:unhideWhenUsed/>
    <w:qFormat/>
    <w:rsid w:val="00531B14"/>
    <w:pPr>
      <w:keepNext/>
      <w:keepLines/>
      <w:spacing w:before="200" w:after="0"/>
      <w:outlineLvl w:val="1"/>
    </w:pPr>
    <w:rPr>
      <w:rFonts w:eastAsiaTheme="majorEastAsia" w:cstheme="majorBidi"/>
      <w:bCs/>
      <w:color w:val="4F81BD" w:themeColor="accent1"/>
      <w:sz w:val="28"/>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16703"/>
    <w:rPr>
      <w:rFonts w:asciiTheme="majorHAnsi" w:eastAsiaTheme="majorEastAsia" w:hAnsiTheme="majorHAnsi" w:cstheme="majorBidi"/>
      <w:color w:val="365F91" w:themeColor="accent1" w:themeShade="BF"/>
      <w:sz w:val="32"/>
      <w:szCs w:val="32"/>
      <w:lang w:val="en-US"/>
    </w:rPr>
  </w:style>
  <w:style w:type="character" w:customStyle="1" w:styleId="Titre1Car1">
    <w:name w:val="Titre 1 Car1"/>
    <w:basedOn w:val="Policepardfaut"/>
    <w:uiPriority w:val="1"/>
    <w:rsid w:val="00C90845"/>
    <w:rPr>
      <w:rFonts w:asciiTheme="majorHAnsi" w:eastAsiaTheme="majorEastAsia" w:hAnsiTheme="majorHAnsi" w:cstheme="majorBidi"/>
      <w:b/>
      <w:bCs/>
      <w:color w:val="365F91" w:themeColor="accent1" w:themeShade="BF"/>
      <w:sz w:val="28"/>
      <w:szCs w:val="28"/>
      <w:lang w:val="en-US"/>
    </w:rPr>
  </w:style>
  <w:style w:type="character" w:customStyle="1" w:styleId="Titre2Car">
    <w:name w:val="Titre 2 Car"/>
    <w:basedOn w:val="Policepardfaut"/>
    <w:uiPriority w:val="1"/>
    <w:rsid w:val="00C90845"/>
    <w:rPr>
      <w:rFonts w:eastAsia="Arial" w:cs="Arial"/>
      <w:b/>
      <w:bCs/>
      <w:color w:val="365F91" w:themeColor="accent1" w:themeShade="BF"/>
      <w:sz w:val="24"/>
      <w:u w:val="single" w:color="000000"/>
      <w:lang w:val="en-US"/>
    </w:rPr>
  </w:style>
  <w:style w:type="character" w:customStyle="1" w:styleId="Titre1Car2">
    <w:name w:val="Titre 1 Car2"/>
    <w:basedOn w:val="Policepardfaut"/>
    <w:uiPriority w:val="1"/>
    <w:rsid w:val="00C90845"/>
    <w:rPr>
      <w:rFonts w:asciiTheme="majorHAnsi" w:eastAsiaTheme="majorEastAsia" w:hAnsiTheme="majorHAnsi" w:cstheme="majorBidi"/>
      <w:b/>
      <w:bCs/>
      <w:color w:val="365F91" w:themeColor="accent1" w:themeShade="BF"/>
      <w:sz w:val="28"/>
      <w:szCs w:val="28"/>
      <w:lang w:val="en-US"/>
    </w:rPr>
  </w:style>
  <w:style w:type="character" w:customStyle="1" w:styleId="Titre2Car2">
    <w:name w:val="Titre 2 Car2"/>
    <w:basedOn w:val="Policepardfaut"/>
    <w:link w:val="Titre2"/>
    <w:uiPriority w:val="9"/>
    <w:rsid w:val="00531B14"/>
    <w:rPr>
      <w:rFonts w:eastAsiaTheme="majorEastAsia" w:cstheme="majorBidi"/>
      <w:bCs/>
      <w:color w:val="4F81BD" w:themeColor="accent1"/>
      <w:sz w:val="28"/>
      <w:szCs w:val="26"/>
    </w:rPr>
  </w:style>
  <w:style w:type="character" w:customStyle="1" w:styleId="Titre1Car3">
    <w:name w:val="Titre 1 Car3"/>
    <w:basedOn w:val="Policepardfaut"/>
    <w:uiPriority w:val="1"/>
    <w:rsid w:val="009D22E8"/>
    <w:rPr>
      <w:rFonts w:asciiTheme="majorHAnsi" w:eastAsiaTheme="majorEastAsia" w:hAnsiTheme="majorHAnsi" w:cstheme="majorBidi"/>
      <w:b/>
      <w:bCs/>
      <w:color w:val="365F91" w:themeColor="accent1" w:themeShade="BF"/>
      <w:sz w:val="28"/>
      <w:szCs w:val="28"/>
      <w:lang w:val="en-US"/>
    </w:rPr>
  </w:style>
  <w:style w:type="character" w:customStyle="1" w:styleId="Titre2Car1">
    <w:name w:val="Titre 2 Car1"/>
    <w:basedOn w:val="Policepardfaut"/>
    <w:uiPriority w:val="9"/>
    <w:rsid w:val="00531B14"/>
    <w:rPr>
      <w:rFonts w:eastAsiaTheme="majorEastAsia" w:cstheme="majorBidi"/>
      <w:bCs/>
      <w:color w:val="4F81BD" w:themeColor="accent1"/>
      <w:sz w:val="28"/>
      <w:szCs w:val="26"/>
    </w:rPr>
  </w:style>
  <w:style w:type="paragraph" w:styleId="En-tte">
    <w:name w:val="header"/>
    <w:basedOn w:val="Normal"/>
    <w:link w:val="En-tteCar"/>
    <w:uiPriority w:val="99"/>
    <w:unhideWhenUsed/>
    <w:rsid w:val="004C692E"/>
    <w:pPr>
      <w:tabs>
        <w:tab w:val="center" w:pos="4536"/>
        <w:tab w:val="right" w:pos="9072"/>
      </w:tabs>
      <w:spacing w:after="0" w:line="240" w:lineRule="auto"/>
    </w:pPr>
  </w:style>
  <w:style w:type="character" w:customStyle="1" w:styleId="En-tteCar">
    <w:name w:val="En-tête Car"/>
    <w:basedOn w:val="Policepardfaut"/>
    <w:link w:val="En-tte"/>
    <w:uiPriority w:val="99"/>
    <w:rsid w:val="004C692E"/>
  </w:style>
  <w:style w:type="table" w:styleId="Grilledutableau">
    <w:name w:val="Table Grid"/>
    <w:basedOn w:val="TableauNormal"/>
    <w:uiPriority w:val="59"/>
    <w:rsid w:val="004C69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4C692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C692E"/>
    <w:rPr>
      <w:rFonts w:ascii="Tahoma" w:hAnsi="Tahoma" w:cs="Tahoma"/>
      <w:sz w:val="16"/>
      <w:szCs w:val="16"/>
    </w:rPr>
  </w:style>
  <w:style w:type="character" w:styleId="Lienhypertexte">
    <w:name w:val="Hyperlink"/>
    <w:basedOn w:val="Policepardfaut"/>
    <w:uiPriority w:val="99"/>
    <w:unhideWhenUsed/>
    <w:rsid w:val="00CB72BB"/>
    <w:rPr>
      <w:color w:val="0000FF" w:themeColor="hyperlink"/>
      <w:u w:val="single"/>
    </w:rPr>
  </w:style>
  <w:style w:type="paragraph" w:customStyle="1" w:styleId="Default">
    <w:name w:val="Default"/>
    <w:rsid w:val="002549F5"/>
    <w:pPr>
      <w:autoSpaceDE w:val="0"/>
      <w:autoSpaceDN w:val="0"/>
      <w:adjustRightInd w:val="0"/>
      <w:spacing w:after="0" w:line="240" w:lineRule="auto"/>
    </w:pPr>
    <w:rPr>
      <w:rFonts w:ascii="Times New Roman" w:hAnsi="Times New Roman" w:cs="Times New Roman"/>
      <w:color w:val="000000"/>
      <w:sz w:val="24"/>
      <w:szCs w:val="24"/>
    </w:rPr>
  </w:style>
  <w:style w:type="paragraph" w:styleId="Paragraphedeliste">
    <w:name w:val="List Paragraph"/>
    <w:basedOn w:val="Normal"/>
    <w:uiPriority w:val="34"/>
    <w:qFormat/>
    <w:rsid w:val="00BD374F"/>
    <w:pPr>
      <w:ind w:left="720"/>
      <w:contextualSpacing/>
    </w:pPr>
  </w:style>
  <w:style w:type="paragraph" w:styleId="Notedebasdepage">
    <w:name w:val="footnote text"/>
    <w:basedOn w:val="Normal"/>
    <w:link w:val="NotedebasdepageCar"/>
    <w:unhideWhenUsed/>
    <w:rsid w:val="00021727"/>
    <w:pPr>
      <w:spacing w:after="0" w:line="240" w:lineRule="auto"/>
    </w:pPr>
    <w:rPr>
      <w:sz w:val="20"/>
      <w:szCs w:val="20"/>
    </w:rPr>
  </w:style>
  <w:style w:type="character" w:customStyle="1" w:styleId="NotedebasdepageCar">
    <w:name w:val="Note de bas de page Car"/>
    <w:basedOn w:val="Policepardfaut"/>
    <w:link w:val="Notedebasdepage"/>
    <w:rsid w:val="00021727"/>
    <w:rPr>
      <w:sz w:val="20"/>
      <w:szCs w:val="20"/>
    </w:rPr>
  </w:style>
  <w:style w:type="character" w:styleId="Appelnotedebasdep">
    <w:name w:val="footnote reference"/>
    <w:basedOn w:val="Policepardfaut"/>
    <w:unhideWhenUsed/>
    <w:rsid w:val="00021727"/>
    <w:rPr>
      <w:vertAlign w:val="superscript"/>
    </w:rPr>
  </w:style>
  <w:style w:type="paragraph" w:styleId="Pieddepage">
    <w:name w:val="footer"/>
    <w:basedOn w:val="Normal"/>
    <w:link w:val="PieddepageCar"/>
    <w:uiPriority w:val="99"/>
    <w:unhideWhenUsed/>
    <w:rsid w:val="00B24DE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24DE8"/>
  </w:style>
  <w:style w:type="character" w:styleId="Marquedecommentaire">
    <w:name w:val="annotation reference"/>
    <w:basedOn w:val="Policepardfaut"/>
    <w:uiPriority w:val="99"/>
    <w:semiHidden/>
    <w:unhideWhenUsed/>
    <w:rsid w:val="0024512F"/>
    <w:rPr>
      <w:sz w:val="16"/>
      <w:szCs w:val="16"/>
    </w:rPr>
  </w:style>
  <w:style w:type="paragraph" w:styleId="Commentaire">
    <w:name w:val="annotation text"/>
    <w:basedOn w:val="Normal"/>
    <w:link w:val="CommentaireCar"/>
    <w:uiPriority w:val="99"/>
    <w:semiHidden/>
    <w:unhideWhenUsed/>
    <w:rsid w:val="0024512F"/>
    <w:pPr>
      <w:spacing w:line="240" w:lineRule="auto"/>
    </w:pPr>
    <w:rPr>
      <w:sz w:val="20"/>
      <w:szCs w:val="20"/>
    </w:rPr>
  </w:style>
  <w:style w:type="character" w:customStyle="1" w:styleId="CommentaireCar">
    <w:name w:val="Commentaire Car"/>
    <w:basedOn w:val="Policepardfaut"/>
    <w:link w:val="Commentaire"/>
    <w:uiPriority w:val="99"/>
    <w:semiHidden/>
    <w:rsid w:val="0024512F"/>
    <w:rPr>
      <w:sz w:val="20"/>
      <w:szCs w:val="20"/>
    </w:rPr>
  </w:style>
  <w:style w:type="paragraph" w:styleId="Objetducommentaire">
    <w:name w:val="annotation subject"/>
    <w:basedOn w:val="Commentaire"/>
    <w:next w:val="Commentaire"/>
    <w:link w:val="ObjetducommentaireCar"/>
    <w:uiPriority w:val="99"/>
    <w:semiHidden/>
    <w:unhideWhenUsed/>
    <w:rsid w:val="0024512F"/>
    <w:rPr>
      <w:b/>
      <w:bCs/>
    </w:rPr>
  </w:style>
  <w:style w:type="character" w:customStyle="1" w:styleId="ObjetducommentaireCar">
    <w:name w:val="Objet du commentaire Car"/>
    <w:basedOn w:val="CommentaireCar"/>
    <w:link w:val="Objetducommentaire"/>
    <w:uiPriority w:val="99"/>
    <w:semiHidden/>
    <w:rsid w:val="0024512F"/>
    <w:rPr>
      <w:b/>
      <w:bCs/>
      <w:sz w:val="20"/>
      <w:szCs w:val="20"/>
    </w:rPr>
  </w:style>
  <w:style w:type="paragraph" w:styleId="NormalWeb">
    <w:name w:val="Normal (Web)"/>
    <w:basedOn w:val="Normal"/>
    <w:uiPriority w:val="99"/>
    <w:unhideWhenUsed/>
    <w:rsid w:val="00276BB0"/>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Rvision">
    <w:name w:val="Revision"/>
    <w:hidden/>
    <w:uiPriority w:val="99"/>
    <w:semiHidden/>
    <w:rsid w:val="00E445F3"/>
    <w:pPr>
      <w:spacing w:after="0" w:line="240" w:lineRule="auto"/>
    </w:pPr>
  </w:style>
  <w:style w:type="character" w:customStyle="1" w:styleId="Mentionnonrsolue1">
    <w:name w:val="Mention non résolue1"/>
    <w:basedOn w:val="Policepardfaut"/>
    <w:uiPriority w:val="99"/>
    <w:semiHidden/>
    <w:unhideWhenUsed/>
    <w:rsid w:val="00AC5A9B"/>
    <w:rPr>
      <w:color w:val="605E5C"/>
      <w:shd w:val="clear" w:color="auto" w:fill="E1DFDD"/>
    </w:rPr>
  </w:style>
  <w:style w:type="table" w:styleId="TableauGrille4-Accentuation5">
    <w:name w:val="Grid Table 4 Accent 5"/>
    <w:basedOn w:val="TableauNormal"/>
    <w:uiPriority w:val="49"/>
    <w:rsid w:val="00F34B89"/>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customStyle="1" w:styleId="Mentionnonrsolue2">
    <w:name w:val="Mention non résolue2"/>
    <w:basedOn w:val="Policepardfaut"/>
    <w:uiPriority w:val="99"/>
    <w:semiHidden/>
    <w:unhideWhenUsed/>
    <w:rsid w:val="00EC67D0"/>
    <w:rPr>
      <w:color w:val="605E5C"/>
      <w:shd w:val="clear" w:color="auto" w:fill="E1DFDD"/>
    </w:rPr>
  </w:style>
  <w:style w:type="paragraph" w:customStyle="1" w:styleId="Text1">
    <w:name w:val="Text 1"/>
    <w:basedOn w:val="Normal"/>
    <w:rsid w:val="00D30FD1"/>
    <w:pPr>
      <w:spacing w:before="120" w:after="120" w:line="240" w:lineRule="auto"/>
      <w:ind w:left="850"/>
      <w:jc w:val="both"/>
    </w:pPr>
    <w:rPr>
      <w:rFonts w:ascii="Times New Roman" w:eastAsia="Times New Roman" w:hAnsi="Times New Roman" w:cs="Times New Roman"/>
      <w:snapToGrid w:val="0"/>
      <w:sz w:val="24"/>
      <w:szCs w:val="24"/>
      <w:lang w:val="en-GB" w:eastAsia="en-GB"/>
    </w:rPr>
  </w:style>
  <w:style w:type="paragraph" w:customStyle="1" w:styleId="Paragraphedeliste1">
    <w:name w:val="Paragraphe de liste1"/>
    <w:basedOn w:val="Normal"/>
    <w:rsid w:val="005702A9"/>
    <w:pPr>
      <w:spacing w:after="240" w:line="240" w:lineRule="auto"/>
      <w:ind w:left="720"/>
      <w:contextualSpacing/>
      <w:jc w:val="both"/>
    </w:pPr>
    <w:rPr>
      <w:rFonts w:ascii="Times New Roman" w:eastAsia="Calibri" w:hAnsi="Times New Roman" w:cs="Times New Roman"/>
      <w:sz w:val="24"/>
      <w:szCs w:val="24"/>
      <w:lang w:val="fr-CA"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83758">
      <w:bodyDiv w:val="1"/>
      <w:marLeft w:val="0"/>
      <w:marRight w:val="0"/>
      <w:marTop w:val="0"/>
      <w:marBottom w:val="0"/>
      <w:divBdr>
        <w:top w:val="none" w:sz="0" w:space="0" w:color="auto"/>
        <w:left w:val="none" w:sz="0" w:space="0" w:color="auto"/>
        <w:bottom w:val="none" w:sz="0" w:space="0" w:color="auto"/>
        <w:right w:val="none" w:sz="0" w:space="0" w:color="auto"/>
      </w:divBdr>
    </w:div>
    <w:div w:id="214202242">
      <w:bodyDiv w:val="1"/>
      <w:marLeft w:val="0"/>
      <w:marRight w:val="0"/>
      <w:marTop w:val="0"/>
      <w:marBottom w:val="0"/>
      <w:divBdr>
        <w:top w:val="none" w:sz="0" w:space="0" w:color="auto"/>
        <w:left w:val="none" w:sz="0" w:space="0" w:color="auto"/>
        <w:bottom w:val="none" w:sz="0" w:space="0" w:color="auto"/>
        <w:right w:val="none" w:sz="0" w:space="0" w:color="auto"/>
      </w:divBdr>
    </w:div>
    <w:div w:id="275598399">
      <w:bodyDiv w:val="1"/>
      <w:marLeft w:val="0"/>
      <w:marRight w:val="0"/>
      <w:marTop w:val="0"/>
      <w:marBottom w:val="0"/>
      <w:divBdr>
        <w:top w:val="none" w:sz="0" w:space="0" w:color="auto"/>
        <w:left w:val="none" w:sz="0" w:space="0" w:color="auto"/>
        <w:bottom w:val="none" w:sz="0" w:space="0" w:color="auto"/>
        <w:right w:val="none" w:sz="0" w:space="0" w:color="auto"/>
      </w:divBdr>
    </w:div>
    <w:div w:id="322977386">
      <w:bodyDiv w:val="1"/>
      <w:marLeft w:val="0"/>
      <w:marRight w:val="0"/>
      <w:marTop w:val="0"/>
      <w:marBottom w:val="0"/>
      <w:divBdr>
        <w:top w:val="none" w:sz="0" w:space="0" w:color="auto"/>
        <w:left w:val="none" w:sz="0" w:space="0" w:color="auto"/>
        <w:bottom w:val="none" w:sz="0" w:space="0" w:color="auto"/>
        <w:right w:val="none" w:sz="0" w:space="0" w:color="auto"/>
      </w:divBdr>
    </w:div>
    <w:div w:id="370688702">
      <w:bodyDiv w:val="1"/>
      <w:marLeft w:val="0"/>
      <w:marRight w:val="0"/>
      <w:marTop w:val="0"/>
      <w:marBottom w:val="0"/>
      <w:divBdr>
        <w:top w:val="none" w:sz="0" w:space="0" w:color="auto"/>
        <w:left w:val="none" w:sz="0" w:space="0" w:color="auto"/>
        <w:bottom w:val="none" w:sz="0" w:space="0" w:color="auto"/>
        <w:right w:val="none" w:sz="0" w:space="0" w:color="auto"/>
      </w:divBdr>
    </w:div>
    <w:div w:id="469785533">
      <w:bodyDiv w:val="1"/>
      <w:marLeft w:val="0"/>
      <w:marRight w:val="0"/>
      <w:marTop w:val="0"/>
      <w:marBottom w:val="0"/>
      <w:divBdr>
        <w:top w:val="none" w:sz="0" w:space="0" w:color="auto"/>
        <w:left w:val="none" w:sz="0" w:space="0" w:color="auto"/>
        <w:bottom w:val="none" w:sz="0" w:space="0" w:color="auto"/>
        <w:right w:val="none" w:sz="0" w:space="0" w:color="auto"/>
      </w:divBdr>
    </w:div>
    <w:div w:id="478423093">
      <w:bodyDiv w:val="1"/>
      <w:marLeft w:val="0"/>
      <w:marRight w:val="0"/>
      <w:marTop w:val="0"/>
      <w:marBottom w:val="0"/>
      <w:divBdr>
        <w:top w:val="none" w:sz="0" w:space="0" w:color="auto"/>
        <w:left w:val="none" w:sz="0" w:space="0" w:color="auto"/>
        <w:bottom w:val="none" w:sz="0" w:space="0" w:color="auto"/>
        <w:right w:val="none" w:sz="0" w:space="0" w:color="auto"/>
      </w:divBdr>
    </w:div>
    <w:div w:id="680934036">
      <w:bodyDiv w:val="1"/>
      <w:marLeft w:val="0"/>
      <w:marRight w:val="0"/>
      <w:marTop w:val="0"/>
      <w:marBottom w:val="0"/>
      <w:divBdr>
        <w:top w:val="none" w:sz="0" w:space="0" w:color="auto"/>
        <w:left w:val="none" w:sz="0" w:space="0" w:color="auto"/>
        <w:bottom w:val="none" w:sz="0" w:space="0" w:color="auto"/>
        <w:right w:val="none" w:sz="0" w:space="0" w:color="auto"/>
      </w:divBdr>
    </w:div>
    <w:div w:id="742220392">
      <w:bodyDiv w:val="1"/>
      <w:marLeft w:val="0"/>
      <w:marRight w:val="0"/>
      <w:marTop w:val="0"/>
      <w:marBottom w:val="0"/>
      <w:divBdr>
        <w:top w:val="none" w:sz="0" w:space="0" w:color="auto"/>
        <w:left w:val="none" w:sz="0" w:space="0" w:color="auto"/>
        <w:bottom w:val="none" w:sz="0" w:space="0" w:color="auto"/>
        <w:right w:val="none" w:sz="0" w:space="0" w:color="auto"/>
      </w:divBdr>
    </w:div>
    <w:div w:id="751511375">
      <w:bodyDiv w:val="1"/>
      <w:marLeft w:val="0"/>
      <w:marRight w:val="0"/>
      <w:marTop w:val="0"/>
      <w:marBottom w:val="0"/>
      <w:divBdr>
        <w:top w:val="none" w:sz="0" w:space="0" w:color="auto"/>
        <w:left w:val="none" w:sz="0" w:space="0" w:color="auto"/>
        <w:bottom w:val="none" w:sz="0" w:space="0" w:color="auto"/>
        <w:right w:val="none" w:sz="0" w:space="0" w:color="auto"/>
      </w:divBdr>
    </w:div>
    <w:div w:id="876892329">
      <w:bodyDiv w:val="1"/>
      <w:marLeft w:val="0"/>
      <w:marRight w:val="0"/>
      <w:marTop w:val="0"/>
      <w:marBottom w:val="0"/>
      <w:divBdr>
        <w:top w:val="none" w:sz="0" w:space="0" w:color="auto"/>
        <w:left w:val="none" w:sz="0" w:space="0" w:color="auto"/>
        <w:bottom w:val="none" w:sz="0" w:space="0" w:color="auto"/>
        <w:right w:val="none" w:sz="0" w:space="0" w:color="auto"/>
      </w:divBdr>
    </w:div>
    <w:div w:id="916788219">
      <w:bodyDiv w:val="1"/>
      <w:marLeft w:val="0"/>
      <w:marRight w:val="0"/>
      <w:marTop w:val="0"/>
      <w:marBottom w:val="0"/>
      <w:divBdr>
        <w:top w:val="none" w:sz="0" w:space="0" w:color="auto"/>
        <w:left w:val="none" w:sz="0" w:space="0" w:color="auto"/>
        <w:bottom w:val="none" w:sz="0" w:space="0" w:color="auto"/>
        <w:right w:val="none" w:sz="0" w:space="0" w:color="auto"/>
      </w:divBdr>
    </w:div>
    <w:div w:id="1018698259">
      <w:bodyDiv w:val="1"/>
      <w:marLeft w:val="0"/>
      <w:marRight w:val="0"/>
      <w:marTop w:val="0"/>
      <w:marBottom w:val="0"/>
      <w:divBdr>
        <w:top w:val="none" w:sz="0" w:space="0" w:color="auto"/>
        <w:left w:val="none" w:sz="0" w:space="0" w:color="auto"/>
        <w:bottom w:val="none" w:sz="0" w:space="0" w:color="auto"/>
        <w:right w:val="none" w:sz="0" w:space="0" w:color="auto"/>
      </w:divBdr>
    </w:div>
    <w:div w:id="1177383538">
      <w:bodyDiv w:val="1"/>
      <w:marLeft w:val="0"/>
      <w:marRight w:val="0"/>
      <w:marTop w:val="0"/>
      <w:marBottom w:val="0"/>
      <w:divBdr>
        <w:top w:val="none" w:sz="0" w:space="0" w:color="auto"/>
        <w:left w:val="none" w:sz="0" w:space="0" w:color="auto"/>
        <w:bottom w:val="none" w:sz="0" w:space="0" w:color="auto"/>
        <w:right w:val="none" w:sz="0" w:space="0" w:color="auto"/>
      </w:divBdr>
    </w:div>
    <w:div w:id="1185940206">
      <w:bodyDiv w:val="1"/>
      <w:marLeft w:val="0"/>
      <w:marRight w:val="0"/>
      <w:marTop w:val="0"/>
      <w:marBottom w:val="0"/>
      <w:divBdr>
        <w:top w:val="none" w:sz="0" w:space="0" w:color="auto"/>
        <w:left w:val="none" w:sz="0" w:space="0" w:color="auto"/>
        <w:bottom w:val="none" w:sz="0" w:space="0" w:color="auto"/>
        <w:right w:val="none" w:sz="0" w:space="0" w:color="auto"/>
      </w:divBdr>
    </w:div>
    <w:div w:id="1206480966">
      <w:bodyDiv w:val="1"/>
      <w:marLeft w:val="0"/>
      <w:marRight w:val="0"/>
      <w:marTop w:val="0"/>
      <w:marBottom w:val="0"/>
      <w:divBdr>
        <w:top w:val="none" w:sz="0" w:space="0" w:color="auto"/>
        <w:left w:val="none" w:sz="0" w:space="0" w:color="auto"/>
        <w:bottom w:val="none" w:sz="0" w:space="0" w:color="auto"/>
        <w:right w:val="none" w:sz="0" w:space="0" w:color="auto"/>
      </w:divBdr>
    </w:div>
    <w:div w:id="1308047701">
      <w:bodyDiv w:val="1"/>
      <w:marLeft w:val="0"/>
      <w:marRight w:val="0"/>
      <w:marTop w:val="0"/>
      <w:marBottom w:val="0"/>
      <w:divBdr>
        <w:top w:val="none" w:sz="0" w:space="0" w:color="auto"/>
        <w:left w:val="none" w:sz="0" w:space="0" w:color="auto"/>
        <w:bottom w:val="none" w:sz="0" w:space="0" w:color="auto"/>
        <w:right w:val="none" w:sz="0" w:space="0" w:color="auto"/>
      </w:divBdr>
    </w:div>
    <w:div w:id="1396974086">
      <w:bodyDiv w:val="1"/>
      <w:marLeft w:val="0"/>
      <w:marRight w:val="0"/>
      <w:marTop w:val="0"/>
      <w:marBottom w:val="0"/>
      <w:divBdr>
        <w:top w:val="none" w:sz="0" w:space="0" w:color="auto"/>
        <w:left w:val="none" w:sz="0" w:space="0" w:color="auto"/>
        <w:bottom w:val="none" w:sz="0" w:space="0" w:color="auto"/>
        <w:right w:val="none" w:sz="0" w:space="0" w:color="auto"/>
      </w:divBdr>
    </w:div>
    <w:div w:id="1408917662">
      <w:bodyDiv w:val="1"/>
      <w:marLeft w:val="0"/>
      <w:marRight w:val="0"/>
      <w:marTop w:val="0"/>
      <w:marBottom w:val="0"/>
      <w:divBdr>
        <w:top w:val="none" w:sz="0" w:space="0" w:color="auto"/>
        <w:left w:val="none" w:sz="0" w:space="0" w:color="auto"/>
        <w:bottom w:val="none" w:sz="0" w:space="0" w:color="auto"/>
        <w:right w:val="none" w:sz="0" w:space="0" w:color="auto"/>
      </w:divBdr>
    </w:div>
    <w:div w:id="1439327982">
      <w:bodyDiv w:val="1"/>
      <w:marLeft w:val="0"/>
      <w:marRight w:val="0"/>
      <w:marTop w:val="0"/>
      <w:marBottom w:val="0"/>
      <w:divBdr>
        <w:top w:val="none" w:sz="0" w:space="0" w:color="auto"/>
        <w:left w:val="none" w:sz="0" w:space="0" w:color="auto"/>
        <w:bottom w:val="none" w:sz="0" w:space="0" w:color="auto"/>
        <w:right w:val="none" w:sz="0" w:space="0" w:color="auto"/>
      </w:divBdr>
    </w:div>
    <w:div w:id="1499811222">
      <w:bodyDiv w:val="1"/>
      <w:marLeft w:val="0"/>
      <w:marRight w:val="0"/>
      <w:marTop w:val="0"/>
      <w:marBottom w:val="0"/>
      <w:divBdr>
        <w:top w:val="none" w:sz="0" w:space="0" w:color="auto"/>
        <w:left w:val="none" w:sz="0" w:space="0" w:color="auto"/>
        <w:bottom w:val="none" w:sz="0" w:space="0" w:color="auto"/>
        <w:right w:val="none" w:sz="0" w:space="0" w:color="auto"/>
      </w:divBdr>
    </w:div>
    <w:div w:id="1541161168">
      <w:bodyDiv w:val="1"/>
      <w:marLeft w:val="0"/>
      <w:marRight w:val="0"/>
      <w:marTop w:val="0"/>
      <w:marBottom w:val="0"/>
      <w:divBdr>
        <w:top w:val="none" w:sz="0" w:space="0" w:color="auto"/>
        <w:left w:val="none" w:sz="0" w:space="0" w:color="auto"/>
        <w:bottom w:val="none" w:sz="0" w:space="0" w:color="auto"/>
        <w:right w:val="none" w:sz="0" w:space="0" w:color="auto"/>
      </w:divBdr>
    </w:div>
    <w:div w:id="1655914191">
      <w:bodyDiv w:val="1"/>
      <w:marLeft w:val="0"/>
      <w:marRight w:val="0"/>
      <w:marTop w:val="0"/>
      <w:marBottom w:val="0"/>
      <w:divBdr>
        <w:top w:val="none" w:sz="0" w:space="0" w:color="auto"/>
        <w:left w:val="none" w:sz="0" w:space="0" w:color="auto"/>
        <w:bottom w:val="none" w:sz="0" w:space="0" w:color="auto"/>
        <w:right w:val="none" w:sz="0" w:space="0" w:color="auto"/>
      </w:divBdr>
    </w:div>
    <w:div w:id="1658462354">
      <w:bodyDiv w:val="1"/>
      <w:marLeft w:val="0"/>
      <w:marRight w:val="0"/>
      <w:marTop w:val="0"/>
      <w:marBottom w:val="0"/>
      <w:divBdr>
        <w:top w:val="none" w:sz="0" w:space="0" w:color="auto"/>
        <w:left w:val="none" w:sz="0" w:space="0" w:color="auto"/>
        <w:bottom w:val="none" w:sz="0" w:space="0" w:color="auto"/>
        <w:right w:val="none" w:sz="0" w:space="0" w:color="auto"/>
      </w:divBdr>
    </w:div>
    <w:div w:id="1772508206">
      <w:bodyDiv w:val="1"/>
      <w:marLeft w:val="0"/>
      <w:marRight w:val="0"/>
      <w:marTop w:val="0"/>
      <w:marBottom w:val="0"/>
      <w:divBdr>
        <w:top w:val="none" w:sz="0" w:space="0" w:color="auto"/>
        <w:left w:val="none" w:sz="0" w:space="0" w:color="auto"/>
        <w:bottom w:val="none" w:sz="0" w:space="0" w:color="auto"/>
        <w:right w:val="none" w:sz="0" w:space="0" w:color="auto"/>
      </w:divBdr>
    </w:div>
    <w:div w:id="1858352468">
      <w:bodyDiv w:val="1"/>
      <w:marLeft w:val="0"/>
      <w:marRight w:val="0"/>
      <w:marTop w:val="0"/>
      <w:marBottom w:val="0"/>
      <w:divBdr>
        <w:top w:val="none" w:sz="0" w:space="0" w:color="auto"/>
        <w:left w:val="none" w:sz="0" w:space="0" w:color="auto"/>
        <w:bottom w:val="none" w:sz="0" w:space="0" w:color="auto"/>
        <w:right w:val="none" w:sz="0" w:space="0" w:color="auto"/>
      </w:divBdr>
    </w:div>
    <w:div w:id="1859352198">
      <w:bodyDiv w:val="1"/>
      <w:marLeft w:val="0"/>
      <w:marRight w:val="0"/>
      <w:marTop w:val="0"/>
      <w:marBottom w:val="0"/>
      <w:divBdr>
        <w:top w:val="none" w:sz="0" w:space="0" w:color="auto"/>
        <w:left w:val="none" w:sz="0" w:space="0" w:color="auto"/>
        <w:bottom w:val="none" w:sz="0" w:space="0" w:color="auto"/>
        <w:right w:val="none" w:sz="0" w:space="0" w:color="auto"/>
      </w:divBdr>
    </w:div>
    <w:div w:id="1957518385">
      <w:bodyDiv w:val="1"/>
      <w:marLeft w:val="0"/>
      <w:marRight w:val="0"/>
      <w:marTop w:val="0"/>
      <w:marBottom w:val="0"/>
      <w:divBdr>
        <w:top w:val="none" w:sz="0" w:space="0" w:color="auto"/>
        <w:left w:val="none" w:sz="0" w:space="0" w:color="auto"/>
        <w:bottom w:val="none" w:sz="0" w:space="0" w:color="auto"/>
        <w:right w:val="none" w:sz="0" w:space="0" w:color="auto"/>
      </w:divBdr>
    </w:div>
    <w:div w:id="2032368354">
      <w:bodyDiv w:val="1"/>
      <w:marLeft w:val="0"/>
      <w:marRight w:val="0"/>
      <w:marTop w:val="0"/>
      <w:marBottom w:val="0"/>
      <w:divBdr>
        <w:top w:val="none" w:sz="0" w:space="0" w:color="auto"/>
        <w:left w:val="none" w:sz="0" w:space="0" w:color="auto"/>
        <w:bottom w:val="none" w:sz="0" w:space="0" w:color="auto"/>
        <w:right w:val="none" w:sz="0" w:space="0" w:color="auto"/>
      </w:divBdr>
    </w:div>
    <w:div w:id="20936989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Dhafer.guezguez@ofii.fr" TargetMode="External"/><Relationship Id="rId4" Type="http://schemas.openxmlformats.org/officeDocument/2006/relationships/settings" Target="settings.xml"/><Relationship Id="rId9" Type="http://schemas.openxmlformats.org/officeDocument/2006/relationships/hyperlink" Target="mailto:thammofii@gmail.co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B3E1F-DEC1-4EFA-87E2-C86E699B7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13</Pages>
  <Words>3378</Words>
  <Characters>18582</Characters>
  <Application>Microsoft Office Word</Application>
  <DocSecurity>0</DocSecurity>
  <Lines>154</Lines>
  <Paragraphs>43</Paragraphs>
  <ScaleCrop>false</ScaleCrop>
  <HeadingPairs>
    <vt:vector size="2" baseType="variant">
      <vt:variant>
        <vt:lpstr>Titre</vt:lpstr>
      </vt:variant>
      <vt:variant>
        <vt:i4>1</vt:i4>
      </vt:variant>
    </vt:vector>
  </HeadingPairs>
  <TitlesOfParts>
    <vt:vector size="1" baseType="lpstr">
      <vt:lpstr/>
    </vt:vector>
  </TitlesOfParts>
  <Company>OFII</Company>
  <LinksUpToDate>false</LinksUpToDate>
  <CharactersWithSpaces>21917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HAMMOUDA, Helene</dc:creator>
  <cp:keywords/>
  <dc:description/>
  <cp:lastModifiedBy>ines.gharbi@boldbrands.tn</cp:lastModifiedBy>
  <cp:revision>5</cp:revision>
  <cp:lastPrinted>2025-11-27T18:33:00Z</cp:lastPrinted>
  <dcterms:created xsi:type="dcterms:W3CDTF">2025-11-27T18:17:00Z</dcterms:created>
  <dcterms:modified xsi:type="dcterms:W3CDTF">2025-11-27T18:34:00Z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2023-03-10T10:44:45Z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2295676e-e606-4e06-adac-46963552cbac</vt:lpwstr>
  </property>
  <property fmtid="{D5CDD505-2E9C-101B-9397-08002B2CF9AE}" pid="7" name="MSIP_Label_defa4170-0d19-0005-0004-bc88714345d2_ActionId">
    <vt:lpwstr>e820c219-1a30-47d8-a3d7-811cadd0af75</vt:lpwstr>
  </property>
  <property fmtid="{D5CDD505-2E9C-101B-9397-08002B2CF9AE}" pid="8" name="MSIP_Label_defa4170-0d19-0005-0004-bc88714345d2_ContentBits">
    <vt:lpwstr>0</vt:lpwstr>
  </property>
</Properties>
</file>